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134" w:rsidRPr="00D46953" w:rsidRDefault="00445134" w:rsidP="00445134">
      <w:pPr>
        <w:spacing w:after="200" w:line="276" w:lineRule="auto"/>
        <w:rPr>
          <w:rFonts w:ascii="Times New Roman" w:hAnsi="Times New Roman" w:cs="Times New Roman"/>
          <w:b/>
          <w:sz w:val="24"/>
          <w:szCs w:val="24"/>
        </w:rPr>
      </w:pPr>
      <w:r w:rsidRPr="00D46953">
        <w:rPr>
          <w:rFonts w:ascii="Times New Roman" w:hAnsi="Times New Roman" w:cs="Times New Roman"/>
          <w:noProof/>
          <w:sz w:val="24"/>
          <w:szCs w:val="24"/>
          <w:lang w:val="es-BO" w:eastAsia="es-BO"/>
        </w:rPr>
        <w:drawing>
          <wp:anchor distT="0" distB="0" distL="114300" distR="114300" simplePos="0" relativeHeight="251661312" behindDoc="0" locked="0" layoutInCell="1" allowOverlap="1" wp14:anchorId="53F7AF81" wp14:editId="6014BBEF">
            <wp:simplePos x="0" y="0"/>
            <wp:positionH relativeFrom="column">
              <wp:posOffset>3820160</wp:posOffset>
            </wp:positionH>
            <wp:positionV relativeFrom="paragraph">
              <wp:posOffset>200660</wp:posOffset>
            </wp:positionV>
            <wp:extent cx="2143760" cy="635000"/>
            <wp:effectExtent l="0" t="0" r="889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760" cy="635000"/>
                    </a:xfrm>
                    <a:prstGeom prst="rect">
                      <a:avLst/>
                    </a:prstGeom>
                  </pic:spPr>
                </pic:pic>
              </a:graphicData>
            </a:graphic>
            <wp14:sizeRelH relativeFrom="margin">
              <wp14:pctWidth>0</wp14:pctWidth>
            </wp14:sizeRelH>
            <wp14:sizeRelV relativeFrom="margin">
              <wp14:pctHeight>0</wp14:pctHeight>
            </wp14:sizeRelV>
          </wp:anchor>
        </w:drawing>
      </w:r>
      <w:r w:rsidRPr="00D46953">
        <w:rPr>
          <w:rFonts w:ascii="Times New Roman" w:hAnsi="Times New Roman" w:cs="Times New Roman"/>
          <w:b/>
          <w:noProof/>
          <w:sz w:val="24"/>
          <w:szCs w:val="24"/>
          <w:lang w:val="es-BO" w:eastAsia="es-BO"/>
        </w:rPr>
        <w:drawing>
          <wp:anchor distT="0" distB="0" distL="114300" distR="114300" simplePos="0" relativeHeight="251659264" behindDoc="0" locked="0" layoutInCell="1" allowOverlap="1" wp14:anchorId="48F6896D" wp14:editId="3502EF0B">
            <wp:simplePos x="0" y="0"/>
            <wp:positionH relativeFrom="margin">
              <wp:align>left</wp:align>
            </wp:positionH>
            <wp:positionV relativeFrom="paragraph">
              <wp:posOffset>0</wp:posOffset>
            </wp:positionV>
            <wp:extent cx="824230" cy="1090295"/>
            <wp:effectExtent l="0" t="0" r="0" b="0"/>
            <wp:wrapSquare wrapText="bothSides"/>
            <wp:docPr id="15" name="Imagen 14" descr="escudoug"/>
            <wp:cNvGraphicFramePr/>
            <a:graphic xmlns:a="http://schemas.openxmlformats.org/drawingml/2006/main">
              <a:graphicData uri="http://schemas.openxmlformats.org/drawingml/2006/picture">
                <pic:pic xmlns:pic="http://schemas.openxmlformats.org/drawingml/2006/picture">
                  <pic:nvPicPr>
                    <pic:cNvPr id="15" name="Imagen 14" descr="escudou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4230" cy="10902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45134" w:rsidRPr="00D46953" w:rsidRDefault="00445134" w:rsidP="00445134">
      <w:pPr>
        <w:spacing w:after="200" w:line="276" w:lineRule="auto"/>
        <w:rPr>
          <w:rFonts w:ascii="Times New Roman" w:hAnsi="Times New Roman" w:cs="Times New Roman"/>
          <w:b/>
          <w:sz w:val="24"/>
          <w:szCs w:val="24"/>
        </w:rPr>
      </w:pPr>
    </w:p>
    <w:p w:rsidR="00445134" w:rsidRPr="00D46953" w:rsidRDefault="00445134" w:rsidP="00445134">
      <w:pPr>
        <w:spacing w:after="200" w:line="276" w:lineRule="auto"/>
        <w:rPr>
          <w:rFonts w:ascii="Times New Roman" w:hAnsi="Times New Roman" w:cs="Times New Roman"/>
          <w:b/>
          <w:sz w:val="24"/>
          <w:szCs w:val="24"/>
        </w:rPr>
      </w:pPr>
    </w:p>
    <w:p w:rsidR="00445134" w:rsidRPr="00D46953" w:rsidRDefault="00445134" w:rsidP="00445134">
      <w:pPr>
        <w:spacing w:after="200" w:line="276" w:lineRule="auto"/>
        <w:rPr>
          <w:rFonts w:ascii="Times New Roman" w:hAnsi="Times New Roman" w:cs="Times New Roman"/>
          <w:b/>
          <w:sz w:val="24"/>
          <w:szCs w:val="24"/>
        </w:rPr>
      </w:pPr>
    </w:p>
    <w:p w:rsidR="00445134" w:rsidRPr="00D46953" w:rsidRDefault="00445134" w:rsidP="00445134">
      <w:pPr>
        <w:spacing w:after="200" w:line="276" w:lineRule="auto"/>
        <w:jc w:val="center"/>
        <w:rPr>
          <w:rFonts w:ascii="Times New Roman" w:hAnsi="Times New Roman" w:cs="Times New Roman"/>
          <w:b/>
          <w:sz w:val="24"/>
          <w:szCs w:val="24"/>
        </w:rPr>
      </w:pPr>
      <w:r w:rsidRPr="00D46953">
        <w:rPr>
          <w:rFonts w:ascii="Times New Roman" w:hAnsi="Times New Roman" w:cs="Times New Roman"/>
          <w:b/>
          <w:sz w:val="24"/>
          <w:szCs w:val="24"/>
        </w:rPr>
        <w:t>UNIVERSIDAD AUTÓNOMA “JUAN MISAEL SARACHO”</w:t>
      </w:r>
    </w:p>
    <w:p w:rsidR="00445134" w:rsidRPr="00D46953" w:rsidRDefault="00445134" w:rsidP="00445134">
      <w:pPr>
        <w:spacing w:after="200" w:line="276" w:lineRule="auto"/>
        <w:jc w:val="center"/>
        <w:rPr>
          <w:rFonts w:ascii="Times New Roman" w:hAnsi="Times New Roman" w:cs="Times New Roman"/>
          <w:b/>
          <w:sz w:val="24"/>
          <w:szCs w:val="24"/>
        </w:rPr>
      </w:pPr>
      <w:r w:rsidRPr="00D46953">
        <w:rPr>
          <w:rFonts w:ascii="Times New Roman" w:hAnsi="Times New Roman" w:cs="Times New Roman"/>
          <w:b/>
          <w:sz w:val="24"/>
          <w:szCs w:val="24"/>
        </w:rPr>
        <w:t>DEPARTAMENTO DE INVESTIGACIÓN, CIENCIA Y TECNOLOGÍA</w:t>
      </w:r>
    </w:p>
    <w:p w:rsidR="00445134" w:rsidRPr="00D46953" w:rsidRDefault="00445134" w:rsidP="00445134">
      <w:pPr>
        <w:spacing w:after="200" w:line="276" w:lineRule="auto"/>
        <w:jc w:val="center"/>
        <w:rPr>
          <w:rFonts w:ascii="Times New Roman" w:hAnsi="Times New Roman" w:cs="Times New Roman"/>
          <w:b/>
          <w:sz w:val="24"/>
          <w:szCs w:val="24"/>
        </w:rPr>
      </w:pPr>
    </w:p>
    <w:p w:rsidR="00445134" w:rsidRPr="00D46953" w:rsidRDefault="00445134" w:rsidP="00445134">
      <w:pPr>
        <w:spacing w:after="200" w:line="276" w:lineRule="auto"/>
        <w:jc w:val="center"/>
        <w:rPr>
          <w:rFonts w:ascii="Times New Roman" w:hAnsi="Times New Roman" w:cs="Times New Roman"/>
          <w:b/>
          <w:sz w:val="24"/>
          <w:szCs w:val="24"/>
        </w:rPr>
      </w:pPr>
    </w:p>
    <w:p w:rsidR="00445134" w:rsidRPr="00D46953" w:rsidRDefault="00445134" w:rsidP="00445134">
      <w:pPr>
        <w:spacing w:after="200" w:line="276" w:lineRule="auto"/>
        <w:jc w:val="center"/>
        <w:rPr>
          <w:rFonts w:ascii="Times New Roman" w:hAnsi="Times New Roman" w:cs="Times New Roman"/>
          <w:b/>
          <w:sz w:val="24"/>
          <w:szCs w:val="24"/>
        </w:rPr>
      </w:pPr>
    </w:p>
    <w:p w:rsidR="00445134" w:rsidRPr="00D46953" w:rsidRDefault="00445134" w:rsidP="00445134">
      <w:pPr>
        <w:spacing w:after="200" w:line="276" w:lineRule="auto"/>
        <w:jc w:val="center"/>
        <w:rPr>
          <w:rFonts w:ascii="Times New Roman" w:hAnsi="Times New Roman" w:cs="Times New Roman"/>
          <w:b/>
          <w:sz w:val="24"/>
          <w:szCs w:val="24"/>
        </w:rPr>
      </w:pPr>
    </w:p>
    <w:p w:rsidR="00292D3B" w:rsidRPr="00D46953" w:rsidRDefault="00292D3B" w:rsidP="00445134">
      <w:pPr>
        <w:spacing w:after="200" w:line="276" w:lineRule="auto"/>
        <w:jc w:val="center"/>
        <w:rPr>
          <w:rFonts w:ascii="Times New Roman" w:hAnsi="Times New Roman" w:cs="Times New Roman"/>
          <w:b/>
          <w:sz w:val="24"/>
          <w:szCs w:val="24"/>
        </w:rPr>
      </w:pPr>
    </w:p>
    <w:p w:rsidR="00292D3B" w:rsidRPr="00D46953" w:rsidRDefault="00292D3B" w:rsidP="00445134">
      <w:pPr>
        <w:spacing w:after="200" w:line="276" w:lineRule="auto"/>
        <w:jc w:val="center"/>
        <w:rPr>
          <w:rFonts w:ascii="Times New Roman" w:hAnsi="Times New Roman" w:cs="Times New Roman"/>
          <w:b/>
          <w:sz w:val="24"/>
          <w:szCs w:val="24"/>
        </w:rPr>
      </w:pPr>
    </w:p>
    <w:p w:rsidR="00292D3B" w:rsidRPr="00D46953" w:rsidRDefault="00292D3B" w:rsidP="00445134">
      <w:pPr>
        <w:spacing w:after="200" w:line="276" w:lineRule="auto"/>
        <w:jc w:val="center"/>
        <w:rPr>
          <w:rFonts w:ascii="Times New Roman" w:hAnsi="Times New Roman" w:cs="Times New Roman"/>
          <w:b/>
          <w:sz w:val="24"/>
          <w:szCs w:val="24"/>
        </w:rPr>
      </w:pPr>
    </w:p>
    <w:p w:rsidR="00445134" w:rsidRPr="00D46953" w:rsidRDefault="004F1D17" w:rsidP="00445134">
      <w:pPr>
        <w:spacing w:after="200" w:line="276" w:lineRule="auto"/>
        <w:jc w:val="center"/>
        <w:rPr>
          <w:rFonts w:ascii="Times New Roman" w:hAnsi="Times New Roman" w:cs="Times New Roman"/>
          <w:b/>
          <w:bCs/>
          <w:iCs/>
          <w:sz w:val="24"/>
          <w:szCs w:val="24"/>
        </w:rPr>
      </w:pPr>
      <w:r w:rsidRPr="00D46953">
        <w:rPr>
          <w:rFonts w:ascii="Times New Roman" w:eastAsiaTheme="majorEastAsia" w:hAnsi="Times New Roman" w:cs="Times New Roman"/>
          <w:b/>
          <w:iCs/>
          <w:sz w:val="24"/>
          <w:szCs w:val="24"/>
        </w:rPr>
        <w:t xml:space="preserve"> </w:t>
      </w:r>
      <w:r w:rsidR="00445134" w:rsidRPr="00D46953">
        <w:rPr>
          <w:rFonts w:ascii="Times New Roman" w:eastAsiaTheme="majorEastAsia" w:hAnsi="Times New Roman" w:cs="Times New Roman"/>
          <w:b/>
          <w:iCs/>
          <w:sz w:val="24"/>
          <w:szCs w:val="24"/>
        </w:rPr>
        <w:t>“</w:t>
      </w:r>
      <w:r w:rsidR="00CF5B50" w:rsidRPr="00D46953">
        <w:rPr>
          <w:rFonts w:ascii="Times New Roman" w:hAnsi="Times New Roman" w:cs="Times New Roman"/>
          <w:b/>
          <w:sz w:val="24"/>
          <w:szCs w:val="24"/>
        </w:rPr>
        <w:t>ESTUDIO DE LA CALIDAD DE LAS AGUAS DEL RÍO GUADALQUIVIR EN EL VALLE CENTRAL DE TARIJA</w:t>
      </w:r>
      <w:r w:rsidR="00445134" w:rsidRPr="00D46953">
        <w:rPr>
          <w:rFonts w:ascii="Times New Roman" w:hAnsi="Times New Roman" w:cs="Times New Roman"/>
          <w:b/>
          <w:bCs/>
          <w:iCs/>
          <w:sz w:val="24"/>
          <w:szCs w:val="24"/>
        </w:rPr>
        <w:t>”</w:t>
      </w:r>
    </w:p>
    <w:p w:rsidR="00445134" w:rsidRPr="00D46953" w:rsidRDefault="00445134" w:rsidP="00445134">
      <w:pPr>
        <w:spacing w:after="200" w:line="276" w:lineRule="auto"/>
        <w:jc w:val="center"/>
        <w:rPr>
          <w:rFonts w:ascii="Times New Roman" w:hAnsi="Times New Roman" w:cs="Times New Roman"/>
          <w:b/>
          <w:color w:val="FF0000"/>
          <w:sz w:val="24"/>
          <w:szCs w:val="24"/>
        </w:rPr>
      </w:pPr>
    </w:p>
    <w:p w:rsidR="00445134" w:rsidRPr="00D46953" w:rsidRDefault="00445134" w:rsidP="00445134">
      <w:pPr>
        <w:spacing w:after="200" w:line="276" w:lineRule="auto"/>
        <w:rPr>
          <w:rFonts w:ascii="Times New Roman" w:hAnsi="Times New Roman" w:cs="Times New Roman"/>
          <w:b/>
          <w:sz w:val="24"/>
          <w:szCs w:val="24"/>
        </w:rPr>
      </w:pPr>
    </w:p>
    <w:p w:rsidR="00445134" w:rsidRPr="00D46953" w:rsidRDefault="00445134" w:rsidP="00445134">
      <w:pPr>
        <w:spacing w:after="200" w:line="276" w:lineRule="auto"/>
        <w:rPr>
          <w:rFonts w:ascii="Times New Roman" w:hAnsi="Times New Roman" w:cs="Times New Roman"/>
          <w:b/>
          <w:sz w:val="24"/>
          <w:szCs w:val="24"/>
        </w:rPr>
      </w:pPr>
    </w:p>
    <w:p w:rsidR="00445134" w:rsidRPr="00D46953" w:rsidRDefault="00445134" w:rsidP="00445134">
      <w:pPr>
        <w:spacing w:after="200" w:line="276" w:lineRule="auto"/>
        <w:rPr>
          <w:rFonts w:ascii="Times New Roman" w:hAnsi="Times New Roman" w:cs="Times New Roman"/>
          <w:b/>
          <w:sz w:val="24"/>
          <w:szCs w:val="24"/>
        </w:rPr>
      </w:pPr>
    </w:p>
    <w:p w:rsidR="00445134" w:rsidRPr="00D46953" w:rsidRDefault="00445134" w:rsidP="00445134">
      <w:pPr>
        <w:spacing w:after="200" w:line="276" w:lineRule="auto"/>
        <w:rPr>
          <w:rFonts w:ascii="Times New Roman" w:hAnsi="Times New Roman" w:cs="Times New Roman"/>
          <w:b/>
          <w:sz w:val="24"/>
          <w:szCs w:val="24"/>
        </w:rPr>
      </w:pPr>
    </w:p>
    <w:p w:rsidR="00292D3B" w:rsidRPr="00D46953" w:rsidRDefault="00292D3B" w:rsidP="00445134">
      <w:pPr>
        <w:spacing w:after="200" w:line="276" w:lineRule="auto"/>
        <w:rPr>
          <w:rFonts w:ascii="Times New Roman" w:hAnsi="Times New Roman" w:cs="Times New Roman"/>
          <w:b/>
          <w:sz w:val="24"/>
          <w:szCs w:val="24"/>
        </w:rPr>
      </w:pPr>
    </w:p>
    <w:p w:rsidR="00292D3B" w:rsidRPr="00D46953" w:rsidRDefault="00292D3B" w:rsidP="00445134">
      <w:pPr>
        <w:spacing w:after="200" w:line="276" w:lineRule="auto"/>
        <w:rPr>
          <w:rFonts w:ascii="Times New Roman" w:hAnsi="Times New Roman" w:cs="Times New Roman"/>
          <w:b/>
          <w:sz w:val="24"/>
          <w:szCs w:val="24"/>
        </w:rPr>
      </w:pPr>
    </w:p>
    <w:p w:rsidR="00445134" w:rsidRPr="00D46953" w:rsidRDefault="00445134" w:rsidP="00445134">
      <w:pPr>
        <w:spacing w:after="200" w:line="276" w:lineRule="auto"/>
        <w:rPr>
          <w:rFonts w:ascii="Times New Roman" w:hAnsi="Times New Roman" w:cs="Times New Roman"/>
          <w:b/>
          <w:sz w:val="24"/>
          <w:szCs w:val="24"/>
        </w:rPr>
      </w:pPr>
    </w:p>
    <w:p w:rsidR="00445134" w:rsidRPr="00D46953" w:rsidRDefault="00445134" w:rsidP="00445134">
      <w:pPr>
        <w:spacing w:after="200" w:line="276" w:lineRule="auto"/>
        <w:rPr>
          <w:rFonts w:ascii="Times New Roman" w:hAnsi="Times New Roman" w:cs="Times New Roman"/>
          <w:b/>
          <w:sz w:val="24"/>
          <w:szCs w:val="24"/>
        </w:rPr>
      </w:pPr>
    </w:p>
    <w:p w:rsidR="004F1D17" w:rsidRPr="00D46953" w:rsidRDefault="00445134" w:rsidP="00445134">
      <w:pPr>
        <w:spacing w:after="200" w:line="276" w:lineRule="auto"/>
        <w:jc w:val="center"/>
        <w:rPr>
          <w:rFonts w:ascii="Times New Roman" w:hAnsi="Times New Roman" w:cs="Times New Roman"/>
          <w:b/>
          <w:sz w:val="24"/>
          <w:szCs w:val="24"/>
        </w:rPr>
      </w:pPr>
      <w:r w:rsidRPr="00D46953">
        <w:rPr>
          <w:rFonts w:ascii="Times New Roman" w:hAnsi="Times New Roman" w:cs="Times New Roman"/>
          <w:b/>
          <w:sz w:val="24"/>
          <w:szCs w:val="24"/>
        </w:rPr>
        <w:t xml:space="preserve">Tarija, </w:t>
      </w:r>
      <w:r w:rsidR="004F1D17" w:rsidRPr="00D46953">
        <w:rPr>
          <w:rFonts w:ascii="Times New Roman" w:hAnsi="Times New Roman" w:cs="Times New Roman"/>
          <w:b/>
          <w:sz w:val="24"/>
          <w:szCs w:val="24"/>
        </w:rPr>
        <w:t>Septiembre</w:t>
      </w:r>
      <w:r w:rsidRPr="00D46953">
        <w:rPr>
          <w:rFonts w:ascii="Times New Roman" w:hAnsi="Times New Roman" w:cs="Times New Roman"/>
          <w:b/>
          <w:sz w:val="24"/>
          <w:szCs w:val="24"/>
        </w:rPr>
        <w:t xml:space="preserve"> de 2021</w:t>
      </w:r>
    </w:p>
    <w:p w:rsidR="004F1D17" w:rsidRPr="00D46953" w:rsidRDefault="004F1D17">
      <w:pPr>
        <w:rPr>
          <w:rFonts w:ascii="Times New Roman" w:hAnsi="Times New Roman" w:cs="Times New Roman"/>
          <w:b/>
          <w:sz w:val="24"/>
          <w:szCs w:val="24"/>
        </w:rPr>
      </w:pPr>
      <w:r w:rsidRPr="00D46953">
        <w:rPr>
          <w:rFonts w:ascii="Times New Roman" w:hAnsi="Times New Roman" w:cs="Times New Roman"/>
          <w:b/>
          <w:sz w:val="24"/>
          <w:szCs w:val="24"/>
        </w:rPr>
        <w:br w:type="page"/>
      </w:r>
    </w:p>
    <w:p w:rsidR="001267A1" w:rsidRPr="00D46953" w:rsidRDefault="001267A1" w:rsidP="004F1D17">
      <w:pPr>
        <w:pStyle w:val="TDC1"/>
        <w:spacing w:line="240" w:lineRule="auto"/>
        <w:rPr>
          <w:rFonts w:ascii="Times New Roman" w:hAnsi="Times New Roman" w:cs="Times New Roman"/>
          <w:b/>
        </w:rPr>
      </w:pPr>
      <w:r w:rsidRPr="00D46953">
        <w:rPr>
          <w:rFonts w:ascii="Times New Roman" w:hAnsi="Times New Roman" w:cs="Times New Roman"/>
          <w:b/>
        </w:rPr>
        <w:lastRenderedPageBreak/>
        <w:t>TITULO DEL PROYECTO</w:t>
      </w:r>
      <w:r w:rsidRPr="00D46953">
        <w:rPr>
          <w:rFonts w:ascii="Times New Roman" w:hAnsi="Times New Roman" w:cs="Times New Roman"/>
        </w:rPr>
        <w:t xml:space="preserve">: </w:t>
      </w:r>
      <w:bookmarkStart w:id="0" w:name="_Toc34753497"/>
      <w:r w:rsidR="00CF5B50" w:rsidRPr="00D46953">
        <w:rPr>
          <w:rFonts w:ascii="Times New Roman" w:hAnsi="Times New Roman" w:cs="Times New Roman"/>
          <w:b/>
        </w:rPr>
        <w:t>ESTUDIO DE LA CALIDAD DE LAS AGUAS DEL RÍO GUADALQUIVIR EN EL VALLE CENTRAL DE TARIJA</w:t>
      </w:r>
      <w:bookmarkEnd w:id="0"/>
    </w:p>
    <w:p w:rsidR="00CF5B50" w:rsidRPr="00D46953" w:rsidRDefault="00CF5B50" w:rsidP="00CF5B50">
      <w:pPr>
        <w:jc w:val="center"/>
        <w:rPr>
          <w:rFonts w:ascii="Times New Roman" w:hAnsi="Times New Roman" w:cs="Times New Roman"/>
          <w:b/>
          <w:color w:val="FF0000"/>
          <w:sz w:val="24"/>
          <w:szCs w:val="24"/>
          <w:lang w:val="es-BO"/>
        </w:rPr>
      </w:pPr>
      <w:r w:rsidRPr="00D46953">
        <w:rPr>
          <w:rFonts w:ascii="Times New Roman" w:hAnsi="Times New Roman" w:cs="Times New Roman"/>
          <w:b/>
          <w:color w:val="FF0000"/>
          <w:sz w:val="24"/>
          <w:szCs w:val="24"/>
          <w:lang w:val="es-BO"/>
        </w:rPr>
        <w:t>EJEMPLO REFERENCIAL</w:t>
      </w:r>
    </w:p>
    <w:p w:rsidR="00CF5B50" w:rsidRPr="00D46953" w:rsidRDefault="001267A1" w:rsidP="00CF5B50">
      <w:pPr>
        <w:spacing w:after="0" w:line="240" w:lineRule="auto"/>
        <w:rPr>
          <w:rFonts w:ascii="Times New Roman" w:hAnsi="Times New Roman" w:cs="Times New Roman"/>
          <w:color w:val="FF0000"/>
          <w:sz w:val="24"/>
          <w:szCs w:val="24"/>
          <w:lang w:val="es-BO"/>
        </w:rPr>
      </w:pPr>
      <w:r w:rsidRPr="00D46953">
        <w:rPr>
          <w:rFonts w:ascii="Times New Roman" w:hAnsi="Times New Roman" w:cs="Times New Roman"/>
          <w:sz w:val="24"/>
          <w:szCs w:val="24"/>
        </w:rPr>
        <w:t xml:space="preserve">1.- </w:t>
      </w:r>
      <w:r w:rsidRPr="00D46953">
        <w:rPr>
          <w:rFonts w:ascii="Times New Roman" w:hAnsi="Times New Roman" w:cs="Times New Roman"/>
          <w:b/>
          <w:sz w:val="24"/>
          <w:szCs w:val="24"/>
        </w:rPr>
        <w:t>Antecedentes del trabajo de investigación</w:t>
      </w:r>
      <w:r w:rsidR="00CF5B50" w:rsidRPr="00D46953">
        <w:rPr>
          <w:rFonts w:ascii="Times New Roman" w:hAnsi="Times New Roman" w:cs="Times New Roman"/>
          <w:color w:val="FF0000"/>
          <w:sz w:val="24"/>
          <w:szCs w:val="24"/>
          <w:lang w:val="es-BO"/>
        </w:rPr>
        <w:t xml:space="preserve"> Redacta el grupo de investigación</w:t>
      </w:r>
    </w:p>
    <w:p w:rsidR="00CF5B50" w:rsidRPr="00D46953" w:rsidRDefault="00CF5B50" w:rsidP="00CF5B50">
      <w:pPr>
        <w:spacing w:after="0" w:line="276" w:lineRule="auto"/>
        <w:jc w:val="both"/>
        <w:rPr>
          <w:rFonts w:ascii="Times New Roman" w:hAnsi="Times New Roman" w:cs="Times New Roman"/>
          <w:color w:val="FF0000"/>
          <w:sz w:val="24"/>
          <w:szCs w:val="24"/>
        </w:rPr>
      </w:pPr>
    </w:p>
    <w:p w:rsidR="00CF5B50" w:rsidRPr="00D46953" w:rsidRDefault="00CF5B50" w:rsidP="00CF5B50">
      <w:pPr>
        <w:spacing w:after="0" w:line="276" w:lineRule="auto"/>
        <w:jc w:val="both"/>
        <w:rPr>
          <w:rFonts w:ascii="Times New Roman" w:hAnsi="Times New Roman" w:cs="Times New Roman"/>
          <w:color w:val="000000" w:themeColor="text1"/>
          <w:sz w:val="24"/>
          <w:szCs w:val="24"/>
        </w:rPr>
      </w:pPr>
      <w:r w:rsidRPr="00D46953">
        <w:rPr>
          <w:rFonts w:ascii="Times New Roman" w:hAnsi="Times New Roman" w:cs="Times New Roman"/>
          <w:color w:val="000000" w:themeColor="text1"/>
          <w:sz w:val="24"/>
          <w:szCs w:val="24"/>
        </w:rPr>
        <w:t>La Investigación, es una de las funciones clave de la actividad académica  universitaria, que requiere de esfuerzos institucionales importantes para poder llevarla a un lugar protagónico en el que los docentes y estudiantes de la UAJMS sean los principales actores.</w:t>
      </w:r>
    </w:p>
    <w:p w:rsidR="00CF5B50" w:rsidRPr="00D46953" w:rsidRDefault="00CF5B50" w:rsidP="00CF5B50">
      <w:pPr>
        <w:spacing w:after="0" w:line="276" w:lineRule="auto"/>
        <w:jc w:val="both"/>
        <w:rPr>
          <w:rFonts w:ascii="Times New Roman" w:hAnsi="Times New Roman" w:cs="Times New Roman"/>
          <w:color w:val="000000" w:themeColor="text1"/>
          <w:sz w:val="24"/>
          <w:szCs w:val="24"/>
        </w:rPr>
      </w:pPr>
    </w:p>
    <w:p w:rsidR="00CF5B50" w:rsidRPr="00D46953" w:rsidRDefault="00CF5B50" w:rsidP="00CF5B50">
      <w:pPr>
        <w:spacing w:after="0" w:line="276" w:lineRule="auto"/>
        <w:jc w:val="both"/>
        <w:rPr>
          <w:rFonts w:ascii="Times New Roman" w:hAnsi="Times New Roman" w:cs="Times New Roman"/>
          <w:color w:val="000000" w:themeColor="text1"/>
          <w:sz w:val="24"/>
          <w:szCs w:val="24"/>
        </w:rPr>
      </w:pPr>
      <w:r w:rsidRPr="00D46953">
        <w:rPr>
          <w:rFonts w:ascii="Times New Roman" w:hAnsi="Times New Roman" w:cs="Times New Roman"/>
          <w:color w:val="000000" w:themeColor="text1"/>
          <w:sz w:val="24"/>
          <w:szCs w:val="24"/>
        </w:rPr>
        <w:t xml:space="preserve">El Valle Central de Tarija, está atravesado por importantes Ríos y Quebradas que bañan gran parte de su territorio, los cuales son importantes para el desarrollo de las diferentes actividades económicas, sociales y productivas que realizan los pobladores. El  Río Guadalquivir atraviesa el Valle Central de Tarija, desde la comunidad de Trancas hasta la Angostura. </w:t>
      </w:r>
    </w:p>
    <w:p w:rsidR="00CF5B50" w:rsidRPr="00D46953" w:rsidRDefault="00CF5B50" w:rsidP="00CF5B50">
      <w:pPr>
        <w:spacing w:after="0" w:line="276" w:lineRule="auto"/>
        <w:jc w:val="both"/>
        <w:rPr>
          <w:rFonts w:ascii="Times New Roman" w:hAnsi="Times New Roman" w:cs="Times New Roman"/>
          <w:color w:val="000000" w:themeColor="text1"/>
          <w:sz w:val="24"/>
          <w:szCs w:val="24"/>
        </w:rPr>
      </w:pPr>
    </w:p>
    <w:p w:rsidR="00CF5B50" w:rsidRPr="00D46953" w:rsidRDefault="00CF5B50" w:rsidP="00CF5B50">
      <w:pPr>
        <w:spacing w:after="0" w:line="276" w:lineRule="auto"/>
        <w:jc w:val="both"/>
        <w:rPr>
          <w:rFonts w:ascii="Times New Roman" w:hAnsi="Times New Roman" w:cs="Times New Roman"/>
          <w:color w:val="000000" w:themeColor="text1"/>
          <w:sz w:val="24"/>
          <w:szCs w:val="24"/>
        </w:rPr>
      </w:pPr>
      <w:r w:rsidRPr="00D46953">
        <w:rPr>
          <w:rFonts w:ascii="Times New Roman" w:hAnsi="Times New Roman" w:cs="Times New Roman"/>
          <w:color w:val="000000" w:themeColor="text1"/>
          <w:sz w:val="24"/>
          <w:szCs w:val="24"/>
        </w:rPr>
        <w:t>El uso del agua del río y sus afluentes por parte de la población, como agua potable para su consumo, la destinada al sector industrial, a la agroindustria, así como aguas recreacionales para apoyar al turismo y las actividades de expansión, debe ser debidamente evaluada respecto a la calidad de la misma para no afectar a la salud de la población ni las actividades que giran en torno a ella.</w:t>
      </w:r>
    </w:p>
    <w:p w:rsidR="00CF5B50" w:rsidRPr="00D46953" w:rsidRDefault="00CF5B50" w:rsidP="00CF5B50">
      <w:pPr>
        <w:spacing w:after="0" w:line="276" w:lineRule="auto"/>
        <w:jc w:val="both"/>
        <w:rPr>
          <w:rFonts w:ascii="Times New Roman" w:hAnsi="Times New Roman" w:cs="Times New Roman"/>
          <w:color w:val="000000" w:themeColor="text1"/>
          <w:sz w:val="24"/>
          <w:szCs w:val="24"/>
        </w:rPr>
      </w:pPr>
    </w:p>
    <w:p w:rsidR="00CF5B50" w:rsidRPr="00D46953" w:rsidRDefault="00CF5B50" w:rsidP="00CF5B50">
      <w:pPr>
        <w:spacing w:after="0" w:line="276" w:lineRule="auto"/>
        <w:jc w:val="both"/>
        <w:rPr>
          <w:rFonts w:ascii="Times New Roman" w:hAnsi="Times New Roman" w:cs="Times New Roman"/>
          <w:color w:val="000000" w:themeColor="text1"/>
          <w:sz w:val="24"/>
          <w:szCs w:val="24"/>
        </w:rPr>
      </w:pPr>
      <w:r w:rsidRPr="00D46953">
        <w:rPr>
          <w:rFonts w:ascii="Times New Roman" w:hAnsi="Times New Roman" w:cs="Times New Roman"/>
          <w:color w:val="000000" w:themeColor="text1"/>
          <w:sz w:val="24"/>
          <w:szCs w:val="24"/>
        </w:rPr>
        <w:t>En los últimos años, se ha observado la degradación de la calidad hídrica del río Guadalquivir, la presencia de contaminantes físicos, químicos y microbiológicos provenientes de las actividades industriales, la falta de sistemas adecuados para el tratamiento de aguas residuales domiciliares y de otras actividades que son desarrolladas por la población, las misas que tienen una influencia significativa respecto a la calidad de las aguas, sean estas superficiales o subterráneas.</w:t>
      </w:r>
    </w:p>
    <w:p w:rsidR="00CF5B50" w:rsidRPr="00D46953" w:rsidRDefault="00CF5B50" w:rsidP="00CF5B50">
      <w:pPr>
        <w:spacing w:after="0" w:line="276" w:lineRule="auto"/>
        <w:jc w:val="both"/>
        <w:rPr>
          <w:rFonts w:ascii="Times New Roman" w:hAnsi="Times New Roman" w:cs="Times New Roman"/>
          <w:color w:val="000000" w:themeColor="text1"/>
          <w:sz w:val="24"/>
          <w:szCs w:val="24"/>
        </w:rPr>
      </w:pPr>
    </w:p>
    <w:p w:rsidR="00CF5B50" w:rsidRPr="00D46953" w:rsidRDefault="00CF5B50" w:rsidP="00CF5B50">
      <w:pPr>
        <w:spacing w:after="0" w:line="276" w:lineRule="auto"/>
        <w:jc w:val="both"/>
        <w:rPr>
          <w:rFonts w:ascii="Times New Roman" w:hAnsi="Times New Roman" w:cs="Times New Roman"/>
          <w:color w:val="000000" w:themeColor="text1"/>
          <w:sz w:val="24"/>
          <w:szCs w:val="24"/>
        </w:rPr>
      </w:pPr>
      <w:r w:rsidRPr="00D46953">
        <w:rPr>
          <w:rFonts w:ascii="Times New Roman" w:hAnsi="Times New Roman" w:cs="Times New Roman"/>
          <w:color w:val="000000" w:themeColor="text1"/>
          <w:sz w:val="24"/>
          <w:szCs w:val="24"/>
        </w:rPr>
        <w:t>Ante esta situación, en el 2016 la Contraloría General del Estado (CGE) Plurinacional de Bolivia, presentó la Auditoría sobre los resultados de la Gestión Ambiental en la cuenca del Río Guadalquivir (Informe de Auditoría Ambiental K2/AP11/S15-EI), de la gestión 2008 y 2015, los cuales fueron realizados con el propósito de evaluar los resultados de la gestión ambiental realizada por las entidades encargadas de la mitigación de los impactos negativos generados en la cuenca del río Guadalquivir.</w:t>
      </w:r>
    </w:p>
    <w:p w:rsidR="00CF5B50" w:rsidRPr="00D46953" w:rsidRDefault="00CF5B50" w:rsidP="00CF5B50">
      <w:pPr>
        <w:spacing w:after="0" w:line="276" w:lineRule="auto"/>
        <w:jc w:val="both"/>
        <w:rPr>
          <w:rFonts w:ascii="Times New Roman" w:hAnsi="Times New Roman" w:cs="Times New Roman"/>
          <w:color w:val="000000" w:themeColor="text1"/>
          <w:sz w:val="24"/>
          <w:szCs w:val="24"/>
        </w:rPr>
      </w:pPr>
    </w:p>
    <w:p w:rsidR="00CF5B50" w:rsidRPr="00D46953" w:rsidRDefault="00CF5B50" w:rsidP="00CF5B50">
      <w:pPr>
        <w:spacing w:after="0" w:line="276" w:lineRule="auto"/>
        <w:jc w:val="both"/>
        <w:rPr>
          <w:rFonts w:ascii="Times New Roman" w:hAnsi="Times New Roman" w:cs="Times New Roman"/>
          <w:color w:val="000000" w:themeColor="text1"/>
          <w:sz w:val="24"/>
          <w:szCs w:val="24"/>
        </w:rPr>
      </w:pPr>
      <w:r w:rsidRPr="00D46953">
        <w:rPr>
          <w:rFonts w:ascii="Times New Roman" w:hAnsi="Times New Roman" w:cs="Times New Roman"/>
          <w:color w:val="000000" w:themeColor="text1"/>
          <w:sz w:val="24"/>
          <w:szCs w:val="24"/>
        </w:rPr>
        <w:t xml:space="preserve">La Gobernación de Tarija realizo el “Monitoreo el aguas de los ríos del departamento de Tarija II – año 2007”, presentado por la entonces Secretaría Departamental de Recursos Naturales y Medio Ambiente y su Unidad de Gestión y Calidad Ambiental el año 2008, el documento contiene los resultados del monitoreo de los principales ríos, afluentes y quebradas del departamento de Tarija, que incluye al río Guadalquivir. Luego del análisis respectivo, el documento concluye que el río Guadalquivir y sus afluentes, ríos </w:t>
      </w:r>
      <w:proofErr w:type="spellStart"/>
      <w:r w:rsidRPr="00D46953">
        <w:rPr>
          <w:rFonts w:ascii="Times New Roman" w:hAnsi="Times New Roman" w:cs="Times New Roman"/>
          <w:color w:val="000000" w:themeColor="text1"/>
          <w:sz w:val="24"/>
          <w:szCs w:val="24"/>
        </w:rPr>
        <w:t>Tolomosa</w:t>
      </w:r>
      <w:proofErr w:type="spellEnd"/>
      <w:r w:rsidRPr="00D46953">
        <w:rPr>
          <w:rFonts w:ascii="Times New Roman" w:hAnsi="Times New Roman" w:cs="Times New Roman"/>
          <w:color w:val="000000" w:themeColor="text1"/>
          <w:sz w:val="24"/>
          <w:szCs w:val="24"/>
        </w:rPr>
        <w:t xml:space="preserve"> y Camacho, la quebrada Torrecillas y el lago San Jacinto clasificaron como clase D. Adicionalmente, en el proyecto realizaron la clasificación de la cuenca del Guadalquivir a partir de su aptitud de uso agrícola, determinando que en la mayor parte del curso, las aguas del río Guadalquivir y sus afluentes eran aptas para riego, excepto en el sector de la quebrada Torrecillas a la altura del puente de San Luis, donde las aguas del río debían ser utilizadas con precaución.</w:t>
      </w:r>
    </w:p>
    <w:p w:rsidR="001267A1" w:rsidRPr="00D46953" w:rsidRDefault="00CF5B50" w:rsidP="00CF5B50">
      <w:pPr>
        <w:spacing w:after="0" w:line="276" w:lineRule="auto"/>
        <w:jc w:val="both"/>
        <w:rPr>
          <w:rFonts w:ascii="Times New Roman" w:hAnsi="Times New Roman" w:cs="Times New Roman"/>
          <w:color w:val="000000" w:themeColor="text1"/>
          <w:sz w:val="24"/>
          <w:szCs w:val="24"/>
        </w:rPr>
      </w:pPr>
      <w:r w:rsidRPr="00D46953">
        <w:rPr>
          <w:rFonts w:ascii="Times New Roman" w:hAnsi="Times New Roman" w:cs="Times New Roman"/>
          <w:color w:val="000000" w:themeColor="text1"/>
          <w:sz w:val="24"/>
          <w:szCs w:val="24"/>
        </w:rPr>
        <w:lastRenderedPageBreak/>
        <w:t>La Universidad Autónoma Juan Misael Saracho realizo el “Monitoreo el aguas de los ríos del departamento de Tarija el año 2007”, presentado al Programa Estratégico de Acción de la cuenca de los ríos Pilcomayo y Bermejo PEA – PB.</w:t>
      </w:r>
    </w:p>
    <w:p w:rsidR="00CF5B50" w:rsidRPr="00D46953" w:rsidRDefault="00CF5B50" w:rsidP="00CF5B50">
      <w:pPr>
        <w:spacing w:after="0" w:line="276" w:lineRule="auto"/>
        <w:jc w:val="both"/>
        <w:rPr>
          <w:rFonts w:ascii="Times New Roman" w:hAnsi="Times New Roman" w:cs="Times New Roman"/>
          <w:sz w:val="24"/>
          <w:szCs w:val="24"/>
        </w:rPr>
      </w:pPr>
    </w:p>
    <w:p w:rsidR="001267A1" w:rsidRPr="00D46953" w:rsidRDefault="00BF1364" w:rsidP="004F1D17">
      <w:pPr>
        <w:pStyle w:val="TDC1"/>
        <w:spacing w:line="240" w:lineRule="auto"/>
        <w:rPr>
          <w:rFonts w:ascii="Times New Roman" w:eastAsiaTheme="minorEastAsia" w:hAnsi="Times New Roman" w:cs="Times New Roman"/>
          <w:color w:val="FF0000"/>
          <w:lang w:eastAsia="es-ES"/>
        </w:rPr>
      </w:pPr>
      <w:hyperlink w:anchor="_Toc532384611" w:history="1">
        <w:r w:rsidR="001267A1" w:rsidRPr="00D46953">
          <w:rPr>
            <w:rStyle w:val="Hipervnculo"/>
            <w:rFonts w:ascii="Times New Roman" w:hAnsi="Times New Roman" w:cs="Times New Roman"/>
            <w:bCs w:val="0"/>
            <w:color w:val="000000" w:themeColor="text1"/>
            <w:u w:val="none"/>
          </w:rPr>
          <w:t>2.</w:t>
        </w:r>
        <w:r w:rsidR="00445134" w:rsidRPr="00D46953">
          <w:rPr>
            <w:rStyle w:val="Hipervnculo"/>
            <w:rFonts w:ascii="Times New Roman" w:hAnsi="Times New Roman" w:cs="Times New Roman"/>
            <w:bCs w:val="0"/>
            <w:color w:val="000000" w:themeColor="text1"/>
            <w:u w:val="none"/>
          </w:rPr>
          <w:t xml:space="preserve">- </w:t>
        </w:r>
        <w:r w:rsidR="001267A1" w:rsidRPr="00D46953">
          <w:rPr>
            <w:rStyle w:val="Hipervnculo"/>
            <w:rFonts w:ascii="Times New Roman" w:hAnsi="Times New Roman" w:cs="Times New Roman"/>
            <w:b/>
            <w:bCs w:val="0"/>
            <w:color w:val="000000" w:themeColor="text1"/>
            <w:u w:val="none"/>
          </w:rPr>
          <w:t>Justificación de la idea del Proyecto en el Marco de</w:t>
        </w:r>
        <w:r w:rsidR="001267A1" w:rsidRPr="00D46953">
          <w:rPr>
            <w:rStyle w:val="Hipervnculo"/>
            <w:rFonts w:ascii="Times New Roman" w:hAnsi="Times New Roman" w:cs="Times New Roman"/>
            <w:bCs w:val="0"/>
            <w:color w:val="000000" w:themeColor="text1"/>
            <w:u w:val="none"/>
          </w:rPr>
          <w:t>:</w:t>
        </w:r>
      </w:hyperlink>
      <w:r w:rsidR="001267A1" w:rsidRPr="00D46953">
        <w:rPr>
          <w:rFonts w:ascii="Times New Roman" w:eastAsiaTheme="minorEastAsia" w:hAnsi="Times New Roman" w:cs="Times New Roman"/>
          <w:lang w:eastAsia="es-ES"/>
        </w:rPr>
        <w:t xml:space="preserve"> </w:t>
      </w:r>
      <w:r w:rsidR="004F1D17" w:rsidRPr="00D46953">
        <w:rPr>
          <w:rFonts w:ascii="Times New Roman" w:eastAsiaTheme="minorEastAsia" w:hAnsi="Times New Roman" w:cs="Times New Roman"/>
          <w:color w:val="FF0000"/>
          <w:lang w:eastAsia="es-ES"/>
        </w:rPr>
        <w:t>Sugerencia de redacción</w:t>
      </w:r>
    </w:p>
    <w:p w:rsidR="00CF5B50" w:rsidRPr="00D46953" w:rsidRDefault="001267A1" w:rsidP="00CF5B50">
      <w:pPr>
        <w:spacing w:after="0" w:line="240" w:lineRule="auto"/>
        <w:rPr>
          <w:rFonts w:ascii="Times New Roman" w:hAnsi="Times New Roman" w:cs="Times New Roman"/>
          <w:color w:val="FF0000"/>
          <w:sz w:val="24"/>
          <w:szCs w:val="24"/>
          <w:lang w:val="es-BO"/>
        </w:rPr>
      </w:pPr>
      <w:r w:rsidRPr="00D46953">
        <w:rPr>
          <w:rFonts w:ascii="Times New Roman" w:hAnsi="Times New Roman" w:cs="Times New Roman"/>
          <w:sz w:val="24"/>
          <w:szCs w:val="24"/>
          <w:lang w:eastAsia="es-ES"/>
        </w:rPr>
        <w:t xml:space="preserve">2.1.- </w:t>
      </w:r>
      <w:r w:rsidRPr="00D46953">
        <w:rPr>
          <w:rStyle w:val="Hipervnculo"/>
          <w:rFonts w:ascii="Times New Roman" w:eastAsiaTheme="majorEastAsia" w:hAnsi="Times New Roman" w:cs="Times New Roman"/>
          <w:noProof/>
          <w:color w:val="000000" w:themeColor="text1"/>
          <w:sz w:val="24"/>
          <w:szCs w:val="24"/>
          <w:u w:val="none"/>
        </w:rPr>
        <w:t>Demandas y/o necesidades de la Región o el país</w:t>
      </w:r>
      <w:r w:rsidR="004F1D17" w:rsidRPr="00D46953">
        <w:rPr>
          <w:rStyle w:val="Hipervnculo"/>
          <w:rFonts w:ascii="Times New Roman" w:eastAsiaTheme="majorEastAsia" w:hAnsi="Times New Roman" w:cs="Times New Roman"/>
          <w:noProof/>
          <w:color w:val="000000" w:themeColor="text1"/>
          <w:sz w:val="24"/>
          <w:szCs w:val="24"/>
          <w:u w:val="none"/>
        </w:rPr>
        <w:t xml:space="preserve">: </w:t>
      </w:r>
      <w:r w:rsidR="00CF5B50" w:rsidRPr="00D46953">
        <w:rPr>
          <w:rFonts w:ascii="Times New Roman" w:hAnsi="Times New Roman" w:cs="Times New Roman"/>
          <w:color w:val="FF0000"/>
          <w:sz w:val="24"/>
          <w:szCs w:val="24"/>
          <w:lang w:val="es-BO"/>
        </w:rPr>
        <w:t>Redacta el grupo de investigación</w:t>
      </w:r>
    </w:p>
    <w:p w:rsidR="00CF5B50" w:rsidRPr="00D46953" w:rsidRDefault="00CF5B50" w:rsidP="004F1D17">
      <w:pPr>
        <w:spacing w:after="0" w:line="240" w:lineRule="auto"/>
        <w:rPr>
          <w:rStyle w:val="Hipervnculo"/>
          <w:rFonts w:ascii="Times New Roman" w:eastAsiaTheme="majorEastAsia" w:hAnsi="Times New Roman" w:cs="Times New Roman"/>
          <w:noProof/>
          <w:color w:val="000000" w:themeColor="text1"/>
          <w:sz w:val="24"/>
          <w:szCs w:val="24"/>
          <w:u w:val="none"/>
        </w:rPr>
      </w:pPr>
    </w:p>
    <w:p w:rsidR="0097114C" w:rsidRPr="00D46953" w:rsidRDefault="0097114C" w:rsidP="0097114C">
      <w:pPr>
        <w:spacing w:after="0" w:line="240" w:lineRule="auto"/>
        <w:jc w:val="both"/>
        <w:rPr>
          <w:rFonts w:ascii="Times New Roman" w:hAnsi="Times New Roman" w:cs="Times New Roman"/>
          <w:sz w:val="24"/>
          <w:szCs w:val="24"/>
        </w:rPr>
      </w:pPr>
      <w:r w:rsidRPr="00D46953">
        <w:rPr>
          <w:rFonts w:ascii="Times New Roman" w:hAnsi="Times New Roman" w:cs="Times New Roman"/>
          <w:sz w:val="24"/>
          <w:szCs w:val="24"/>
        </w:rPr>
        <w:t xml:space="preserve">En lo que va del siglo XXI, las situaciones de crisis del agua han sido recurrentes en el mundo y la ciudad de La Tarija. Los motivos son variados, el cambio climático, por averías en la infraestructura de tratamiento, almacenamiento o distribución, otras veces debido a la existencia de conflictos sociales, etc. No obstante, la crisis del agua que se ha vivido desde noviembre de los años 2000 y se acrecienta cada vez más, en ella coinciden problemas climatológicos —stress hídrico— con dificultades en la operación y mantenimiento del sistema de abastecimiento de agua potable, además las subsecuentes confrontaciones políticas entre el sector oficialista y la oposición, así como una deficiencia en los distintos niveles de gestión gubernamental, específicamente entre el Gobierno central y el institucional a través de COSAALT. De hecho, esta crisis es un duro revés para un Estado boliviano que, desde años atrás, mostró la firme intención de liderar a nivel mundial la propuesta de concebir el agua como un derecho humano, situación que se ve expresada en la Constitución Política de Bolivia y la aprobación, en la Asamblea General de las Naciones Unidas, de la resolución A/64/L.63/Rev.1, 2010 sobre el derecho humano al agua a nivel universal. </w:t>
      </w:r>
    </w:p>
    <w:p w:rsidR="0097114C" w:rsidRPr="00D46953" w:rsidRDefault="0097114C" w:rsidP="0097114C">
      <w:pPr>
        <w:spacing w:after="0" w:line="240" w:lineRule="auto"/>
        <w:jc w:val="both"/>
        <w:rPr>
          <w:rFonts w:ascii="Times New Roman" w:hAnsi="Times New Roman" w:cs="Times New Roman"/>
          <w:sz w:val="24"/>
          <w:szCs w:val="24"/>
        </w:rPr>
      </w:pPr>
    </w:p>
    <w:p w:rsidR="0097114C" w:rsidRPr="00D46953" w:rsidRDefault="0097114C" w:rsidP="0097114C">
      <w:pPr>
        <w:spacing w:after="0" w:line="240" w:lineRule="auto"/>
        <w:jc w:val="both"/>
        <w:rPr>
          <w:rStyle w:val="Hipervnculo"/>
          <w:rFonts w:ascii="Times New Roman" w:eastAsiaTheme="majorEastAsia" w:hAnsi="Times New Roman" w:cs="Times New Roman"/>
          <w:noProof/>
          <w:color w:val="000000" w:themeColor="text1"/>
          <w:sz w:val="24"/>
          <w:szCs w:val="24"/>
          <w:u w:val="none"/>
        </w:rPr>
      </w:pPr>
      <w:r w:rsidRPr="00D46953">
        <w:rPr>
          <w:rFonts w:ascii="Times New Roman" w:hAnsi="Times New Roman" w:cs="Times New Roman"/>
          <w:sz w:val="24"/>
          <w:szCs w:val="24"/>
        </w:rPr>
        <w:t>A la fecha, la población de</w:t>
      </w:r>
      <w:r w:rsidR="00D46953" w:rsidRPr="00D46953">
        <w:rPr>
          <w:rFonts w:ascii="Times New Roman" w:hAnsi="Times New Roman" w:cs="Times New Roman"/>
          <w:sz w:val="24"/>
          <w:szCs w:val="24"/>
        </w:rPr>
        <w:t>manda agua potable en las cantida</w:t>
      </w:r>
      <w:r w:rsidRPr="00D46953">
        <w:rPr>
          <w:rFonts w:ascii="Times New Roman" w:hAnsi="Times New Roman" w:cs="Times New Roman"/>
          <w:sz w:val="24"/>
          <w:szCs w:val="24"/>
        </w:rPr>
        <w:t>des y frecuencia necesaria para garantizar su calidad de vida, el sector empresarial e industrial requiere agua en calidad y cantidad para garantizar sus operacione</w:t>
      </w:r>
      <w:r w:rsidR="00D46953" w:rsidRPr="00D46953">
        <w:rPr>
          <w:rFonts w:ascii="Times New Roman" w:hAnsi="Times New Roman" w:cs="Times New Roman"/>
          <w:sz w:val="24"/>
          <w:szCs w:val="24"/>
        </w:rPr>
        <w:t>s</w:t>
      </w:r>
      <w:r w:rsidRPr="00D46953">
        <w:rPr>
          <w:rFonts w:ascii="Times New Roman" w:hAnsi="Times New Roman" w:cs="Times New Roman"/>
          <w:sz w:val="24"/>
          <w:szCs w:val="24"/>
        </w:rPr>
        <w:t xml:space="preserve"> y el sector agr</w:t>
      </w:r>
      <w:r w:rsidR="00D46953" w:rsidRPr="00D46953">
        <w:rPr>
          <w:rFonts w:ascii="Times New Roman" w:hAnsi="Times New Roman" w:cs="Times New Roman"/>
          <w:sz w:val="24"/>
          <w:szCs w:val="24"/>
        </w:rPr>
        <w:t>ícola y ga</w:t>
      </w:r>
      <w:r w:rsidRPr="00D46953">
        <w:rPr>
          <w:rFonts w:ascii="Times New Roman" w:hAnsi="Times New Roman" w:cs="Times New Roman"/>
          <w:sz w:val="24"/>
          <w:szCs w:val="24"/>
        </w:rPr>
        <w:t xml:space="preserve">nadero </w:t>
      </w:r>
      <w:r w:rsidR="00D46953" w:rsidRPr="00D46953">
        <w:rPr>
          <w:rFonts w:ascii="Times New Roman" w:hAnsi="Times New Roman" w:cs="Times New Roman"/>
          <w:sz w:val="24"/>
          <w:szCs w:val="24"/>
        </w:rPr>
        <w:t>la calidad y cantidad para garantizar los cultivos y la supervivencia del ganado. Aquí observamos las necesidades planteadas por los sectores asentados en el Valle Central de Tarija.</w:t>
      </w:r>
    </w:p>
    <w:p w:rsidR="00CF5B50" w:rsidRPr="00D46953" w:rsidRDefault="00CF5B50" w:rsidP="00CF5B50">
      <w:pPr>
        <w:spacing w:after="0" w:line="240" w:lineRule="auto"/>
        <w:jc w:val="both"/>
        <w:rPr>
          <w:rStyle w:val="Hipervnculo"/>
          <w:rFonts w:ascii="Times New Roman" w:eastAsiaTheme="majorEastAsia" w:hAnsi="Times New Roman" w:cs="Times New Roman"/>
          <w:noProof/>
          <w:color w:val="000000" w:themeColor="text1"/>
          <w:sz w:val="24"/>
          <w:szCs w:val="24"/>
          <w:u w:val="none"/>
        </w:rPr>
      </w:pPr>
    </w:p>
    <w:p w:rsidR="004F1D17" w:rsidRPr="00D46953" w:rsidRDefault="004F1D17" w:rsidP="00DA728D">
      <w:pPr>
        <w:pStyle w:val="Prrafodelista"/>
        <w:numPr>
          <w:ilvl w:val="1"/>
          <w:numId w:val="4"/>
        </w:numPr>
        <w:spacing w:after="0" w:line="240" w:lineRule="auto"/>
        <w:rPr>
          <w:rFonts w:ascii="Times New Roman" w:eastAsia="Times New Roman" w:hAnsi="Times New Roman" w:cs="Times New Roman"/>
          <w:b/>
          <w:bCs/>
          <w:color w:val="3D2A1F"/>
          <w:sz w:val="24"/>
          <w:szCs w:val="24"/>
          <w:lang w:eastAsia="es-ES"/>
        </w:rPr>
      </w:pPr>
      <w:bookmarkStart w:id="1" w:name="_Toc529200179"/>
      <w:bookmarkStart w:id="2" w:name="_Toc7446632"/>
      <w:r w:rsidRPr="00D46953">
        <w:rPr>
          <w:rFonts w:ascii="Times New Roman" w:eastAsia="Times New Roman" w:hAnsi="Times New Roman" w:cs="Times New Roman"/>
          <w:b/>
          <w:bCs/>
          <w:color w:val="3D2A1F"/>
          <w:sz w:val="24"/>
          <w:szCs w:val="24"/>
          <w:lang w:eastAsia="es-ES"/>
        </w:rPr>
        <w:t>Constitución Política del Estado</w:t>
      </w:r>
      <w:bookmarkEnd w:id="1"/>
      <w:bookmarkEnd w:id="2"/>
      <w:r w:rsidRPr="00D46953">
        <w:rPr>
          <w:rFonts w:ascii="Times New Roman" w:eastAsia="Times New Roman" w:hAnsi="Times New Roman" w:cs="Times New Roman"/>
          <w:b/>
          <w:bCs/>
          <w:color w:val="3D2A1F"/>
          <w:sz w:val="24"/>
          <w:szCs w:val="24"/>
          <w:lang w:eastAsia="es-ES"/>
        </w:rPr>
        <w:t xml:space="preserve">  </w:t>
      </w:r>
      <w:r w:rsidR="00CF5B50" w:rsidRPr="00D46953">
        <w:rPr>
          <w:rFonts w:ascii="Times New Roman" w:eastAsiaTheme="minorEastAsia" w:hAnsi="Times New Roman" w:cs="Times New Roman"/>
          <w:color w:val="FF0000"/>
          <w:sz w:val="24"/>
          <w:szCs w:val="24"/>
          <w:lang w:eastAsia="es-ES"/>
        </w:rPr>
        <w:t>Sugerencia de redacción</w:t>
      </w:r>
    </w:p>
    <w:p w:rsidR="004F1D17" w:rsidRPr="00D46953" w:rsidRDefault="004F1D17" w:rsidP="004F1D17">
      <w:pPr>
        <w:autoSpaceDE w:val="0"/>
        <w:autoSpaceDN w:val="0"/>
        <w:adjustRightInd w:val="0"/>
        <w:spacing w:after="0" w:line="276" w:lineRule="auto"/>
        <w:contextualSpacing/>
        <w:jc w:val="both"/>
        <w:rPr>
          <w:rFonts w:ascii="Times New Roman" w:hAnsi="Times New Roman" w:cs="Times New Roman"/>
          <w:iCs/>
          <w:sz w:val="24"/>
          <w:szCs w:val="24"/>
        </w:rPr>
      </w:pPr>
    </w:p>
    <w:p w:rsidR="004F1D17" w:rsidRPr="00D46953" w:rsidRDefault="004F1D17" w:rsidP="004F1D17">
      <w:pPr>
        <w:spacing w:line="240" w:lineRule="auto"/>
        <w:jc w:val="both"/>
        <w:rPr>
          <w:rFonts w:ascii="Times New Roman" w:hAnsi="Times New Roman" w:cs="Times New Roman"/>
          <w:color w:val="FF0000"/>
          <w:sz w:val="24"/>
          <w:szCs w:val="24"/>
        </w:rPr>
      </w:pPr>
      <w:r w:rsidRPr="00D46953">
        <w:rPr>
          <w:rFonts w:ascii="Times New Roman" w:hAnsi="Times New Roman" w:cs="Times New Roman"/>
          <w:color w:val="FF0000"/>
          <w:sz w:val="24"/>
          <w:szCs w:val="24"/>
        </w:rPr>
        <w:t>Artículo 77. I. La educación constituye una función suprema y primera responsabilidad financiera del Estado, que tiene la obligación indeclinable de sostenerla, garantizarla y gestionarla.</w:t>
      </w:r>
    </w:p>
    <w:p w:rsidR="004F1D17" w:rsidRPr="00D46953" w:rsidRDefault="004F1D17" w:rsidP="004F1D17">
      <w:pPr>
        <w:spacing w:line="240" w:lineRule="auto"/>
        <w:jc w:val="both"/>
        <w:rPr>
          <w:rFonts w:ascii="Times New Roman" w:hAnsi="Times New Roman" w:cs="Times New Roman"/>
          <w:color w:val="FF0000"/>
          <w:sz w:val="24"/>
          <w:szCs w:val="24"/>
        </w:rPr>
      </w:pPr>
      <w:r w:rsidRPr="00D46953">
        <w:rPr>
          <w:rFonts w:ascii="Times New Roman" w:hAnsi="Times New Roman" w:cs="Times New Roman"/>
          <w:color w:val="FF0000"/>
          <w:sz w:val="24"/>
          <w:szCs w:val="24"/>
        </w:rPr>
        <w:t xml:space="preserve">Artículo 93. I. Las universidades públicas serán obligatoria y suficientemente subvencionadas por el Estado, independientemente de sus recursos departamentales, municipales y propios, creados o por crearse. </w:t>
      </w:r>
    </w:p>
    <w:p w:rsidR="004F1D17" w:rsidRPr="00D46953" w:rsidRDefault="004F1D17" w:rsidP="004F1D17">
      <w:pPr>
        <w:spacing w:line="240" w:lineRule="auto"/>
        <w:jc w:val="both"/>
        <w:rPr>
          <w:rFonts w:ascii="Times New Roman" w:hAnsi="Times New Roman" w:cs="Times New Roman"/>
          <w:iCs/>
          <w:sz w:val="24"/>
          <w:szCs w:val="24"/>
        </w:rPr>
      </w:pPr>
      <w:r w:rsidRPr="00D46953">
        <w:rPr>
          <w:rFonts w:ascii="Times New Roman" w:hAnsi="Times New Roman" w:cs="Times New Roman"/>
          <w:color w:val="FF0000"/>
          <w:sz w:val="24"/>
          <w:szCs w:val="24"/>
        </w:rPr>
        <w:t>El Capítulo sexto, sección IV, sobre Ciencia y Tecnología y en lo que toca al art 103 inc. iii, dice “El estado</w:t>
      </w:r>
      <w:r w:rsidRPr="00D46953">
        <w:rPr>
          <w:rFonts w:ascii="Times New Roman" w:hAnsi="Times New Roman" w:cs="Times New Roman"/>
          <w:iCs/>
          <w:color w:val="FF0000"/>
          <w:sz w:val="24"/>
          <w:szCs w:val="24"/>
          <w:lang w:val="es-ES_tradnl"/>
        </w:rPr>
        <w:t xml:space="preserve">, las universidades, las empresas productivas y de servicio públicas y privadas, y las naciones y pueblos indígena originario campesinos, desarrollarán y coordinarán procesos de </w:t>
      </w:r>
      <w:r w:rsidRPr="00D46953">
        <w:rPr>
          <w:rFonts w:ascii="Times New Roman" w:hAnsi="Times New Roman" w:cs="Times New Roman"/>
          <w:b/>
          <w:bCs/>
          <w:iCs/>
          <w:color w:val="FF0000"/>
          <w:sz w:val="24"/>
          <w:szCs w:val="24"/>
          <w:lang w:val="es-ES_tradnl"/>
        </w:rPr>
        <w:t>investigación</w:t>
      </w:r>
      <w:r w:rsidRPr="00D46953">
        <w:rPr>
          <w:rFonts w:ascii="Times New Roman" w:hAnsi="Times New Roman" w:cs="Times New Roman"/>
          <w:iCs/>
          <w:color w:val="FF0000"/>
          <w:sz w:val="24"/>
          <w:szCs w:val="24"/>
          <w:lang w:val="es-ES_tradnl"/>
        </w:rPr>
        <w:t xml:space="preserve">, innovación, promoción, divulgación, aplicación y transferencia de ciencia y tecnología para fortalecer la base </w:t>
      </w:r>
      <w:r w:rsidRPr="00D46953">
        <w:rPr>
          <w:rFonts w:ascii="Times New Roman" w:hAnsi="Times New Roman" w:cs="Times New Roman"/>
          <w:b/>
          <w:bCs/>
          <w:iCs/>
          <w:color w:val="FF0000"/>
          <w:sz w:val="24"/>
          <w:szCs w:val="24"/>
          <w:lang w:val="es-ES_tradnl"/>
        </w:rPr>
        <w:t>productiva</w:t>
      </w:r>
      <w:r w:rsidRPr="00D46953">
        <w:rPr>
          <w:rFonts w:ascii="Times New Roman" w:hAnsi="Times New Roman" w:cs="Times New Roman"/>
          <w:iCs/>
          <w:color w:val="FF0000"/>
          <w:sz w:val="24"/>
          <w:szCs w:val="24"/>
          <w:lang w:val="es-ES_tradnl"/>
        </w:rPr>
        <w:t xml:space="preserve"> e impulsar el </w:t>
      </w:r>
      <w:r w:rsidRPr="00D46953">
        <w:rPr>
          <w:rFonts w:ascii="Times New Roman" w:hAnsi="Times New Roman" w:cs="Times New Roman"/>
          <w:b/>
          <w:bCs/>
          <w:iCs/>
          <w:color w:val="FF0000"/>
          <w:sz w:val="24"/>
          <w:szCs w:val="24"/>
          <w:lang w:val="es-ES_tradnl"/>
        </w:rPr>
        <w:t>desarrollo integral de la sociedad</w:t>
      </w:r>
      <w:r w:rsidRPr="00D46953">
        <w:rPr>
          <w:rFonts w:ascii="Times New Roman" w:hAnsi="Times New Roman" w:cs="Times New Roman"/>
          <w:iCs/>
          <w:color w:val="FF0000"/>
          <w:sz w:val="24"/>
          <w:szCs w:val="24"/>
          <w:lang w:val="es-ES_tradnl"/>
        </w:rPr>
        <w:t>, de acuerdo con la Ley</w:t>
      </w:r>
      <w:r w:rsidRPr="00D46953">
        <w:rPr>
          <w:rFonts w:ascii="Times New Roman" w:hAnsi="Times New Roman" w:cs="Times New Roman"/>
          <w:iCs/>
          <w:color w:val="FF0000"/>
          <w:sz w:val="24"/>
          <w:szCs w:val="24"/>
        </w:rPr>
        <w:t>”</w:t>
      </w:r>
      <w:r w:rsidRPr="00D46953">
        <w:rPr>
          <w:rFonts w:ascii="Times New Roman" w:hAnsi="Times New Roman" w:cs="Times New Roman"/>
          <w:iCs/>
          <w:sz w:val="24"/>
          <w:szCs w:val="24"/>
        </w:rPr>
        <w:t>.</w:t>
      </w:r>
    </w:p>
    <w:p w:rsidR="004F1D17" w:rsidRPr="00D46953" w:rsidRDefault="00BF1364" w:rsidP="004F1D17">
      <w:pPr>
        <w:autoSpaceDE w:val="0"/>
        <w:autoSpaceDN w:val="0"/>
        <w:adjustRightInd w:val="0"/>
        <w:spacing w:after="0" w:line="276" w:lineRule="auto"/>
        <w:contextualSpacing/>
        <w:jc w:val="both"/>
        <w:rPr>
          <w:rFonts w:ascii="Times New Roman" w:eastAsia="Times New Roman" w:hAnsi="Times New Roman" w:cs="Times New Roman"/>
          <w:b/>
          <w:color w:val="3D2A1F"/>
          <w:sz w:val="24"/>
          <w:szCs w:val="24"/>
          <w:lang w:eastAsia="es-ES"/>
        </w:rPr>
      </w:pPr>
      <w:hyperlink w:anchor="_Toc532384612" w:history="1">
        <w:r w:rsidR="00370138" w:rsidRPr="00D46953">
          <w:rPr>
            <w:rStyle w:val="Hipervnculo"/>
            <w:rFonts w:ascii="Times New Roman" w:hAnsi="Times New Roman" w:cs="Times New Roman"/>
            <w:b/>
            <w:color w:val="000000" w:themeColor="text1"/>
            <w:sz w:val="24"/>
            <w:szCs w:val="24"/>
            <w:u w:val="none"/>
          </w:rPr>
          <w:t>2.3</w:t>
        </w:r>
        <w:r w:rsidR="004F1D17" w:rsidRPr="00D46953">
          <w:rPr>
            <w:rStyle w:val="Hipervnculo"/>
            <w:rFonts w:ascii="Times New Roman" w:hAnsi="Times New Roman" w:cs="Times New Roman"/>
            <w:b/>
            <w:color w:val="000000" w:themeColor="text1"/>
            <w:sz w:val="24"/>
            <w:szCs w:val="24"/>
            <w:u w:val="none"/>
          </w:rPr>
          <w:t>.-</w:t>
        </w:r>
        <w:r w:rsidR="004F1D17" w:rsidRPr="00D46953">
          <w:rPr>
            <w:rStyle w:val="Hipervnculo"/>
            <w:rFonts w:ascii="Times New Roman" w:hAnsi="Times New Roman" w:cs="Times New Roman"/>
            <w:b/>
            <w:color w:val="000000" w:themeColor="text1"/>
            <w:sz w:val="24"/>
            <w:szCs w:val="24"/>
            <w:u w:val="none"/>
          </w:rPr>
          <w:tab/>
          <w:t>Constitución Política del Estado</w:t>
        </w:r>
      </w:hyperlink>
      <w:r w:rsidR="004F1D17" w:rsidRPr="00D46953">
        <w:rPr>
          <w:rStyle w:val="Hipervnculo"/>
          <w:rFonts w:ascii="Times New Roman" w:hAnsi="Times New Roman" w:cs="Times New Roman"/>
          <w:b/>
          <w:color w:val="000000" w:themeColor="text1"/>
          <w:sz w:val="24"/>
          <w:szCs w:val="24"/>
          <w:u w:val="none"/>
        </w:rPr>
        <w:t xml:space="preserve"> y las competencias institucionales establecidas en la Constitución Política del Estado</w:t>
      </w:r>
      <w:r w:rsidR="00D46953">
        <w:rPr>
          <w:rStyle w:val="Hipervnculo"/>
          <w:rFonts w:ascii="Times New Roman" w:hAnsi="Times New Roman" w:cs="Times New Roman"/>
          <w:b/>
          <w:color w:val="000000" w:themeColor="text1"/>
          <w:sz w:val="24"/>
          <w:szCs w:val="24"/>
          <w:u w:val="none"/>
        </w:rPr>
        <w:t xml:space="preserve"> </w:t>
      </w:r>
      <w:r w:rsidR="00D46953" w:rsidRPr="00D46953">
        <w:rPr>
          <w:rFonts w:ascii="Times New Roman" w:eastAsiaTheme="minorEastAsia" w:hAnsi="Times New Roman" w:cs="Times New Roman"/>
          <w:color w:val="FF0000"/>
          <w:sz w:val="24"/>
          <w:szCs w:val="24"/>
          <w:lang w:eastAsia="es-ES"/>
        </w:rPr>
        <w:t>Sugerencia de redacción</w:t>
      </w:r>
    </w:p>
    <w:p w:rsidR="004F1D17" w:rsidRPr="00D46953" w:rsidRDefault="004F1D17" w:rsidP="004F1D17">
      <w:pPr>
        <w:spacing w:line="240" w:lineRule="auto"/>
        <w:jc w:val="both"/>
        <w:rPr>
          <w:rFonts w:ascii="Times New Roman" w:hAnsi="Times New Roman" w:cs="Times New Roman"/>
          <w:b/>
          <w:sz w:val="24"/>
          <w:szCs w:val="24"/>
        </w:rPr>
      </w:pPr>
    </w:p>
    <w:p w:rsidR="004F1D17" w:rsidRPr="00D46953" w:rsidRDefault="004F1D17" w:rsidP="004F1D17">
      <w:pPr>
        <w:spacing w:line="240" w:lineRule="auto"/>
        <w:jc w:val="both"/>
        <w:rPr>
          <w:rFonts w:ascii="Times New Roman" w:hAnsi="Times New Roman" w:cs="Times New Roman"/>
          <w:b/>
          <w:color w:val="FF0000"/>
          <w:sz w:val="24"/>
          <w:szCs w:val="24"/>
        </w:rPr>
      </w:pPr>
      <w:r w:rsidRPr="00D46953">
        <w:rPr>
          <w:rFonts w:ascii="Times New Roman" w:hAnsi="Times New Roman" w:cs="Times New Roman"/>
          <w:b/>
          <w:color w:val="FF0000"/>
          <w:sz w:val="24"/>
          <w:szCs w:val="24"/>
        </w:rPr>
        <w:t>LEY N° 777 DEL SISTEMA DE PLANIFICACIÓN INTEGRAL DEL ESTADO – SPIE</w:t>
      </w:r>
    </w:p>
    <w:p w:rsidR="004F1D17" w:rsidRPr="00D46953" w:rsidRDefault="004F1D17" w:rsidP="004F1D17">
      <w:pPr>
        <w:spacing w:line="240" w:lineRule="auto"/>
        <w:jc w:val="both"/>
        <w:rPr>
          <w:rFonts w:ascii="Times New Roman" w:hAnsi="Times New Roman" w:cs="Times New Roman"/>
          <w:color w:val="FF0000"/>
          <w:sz w:val="24"/>
          <w:szCs w:val="24"/>
        </w:rPr>
      </w:pPr>
      <w:r w:rsidRPr="00D46953">
        <w:rPr>
          <w:rFonts w:ascii="Times New Roman" w:hAnsi="Times New Roman" w:cs="Times New Roman"/>
          <w:color w:val="FF0000"/>
          <w:sz w:val="24"/>
          <w:szCs w:val="24"/>
        </w:rPr>
        <w:lastRenderedPageBreak/>
        <w:t>Tiene por Objeto: “Establecer el Sistema de Planificación Integral del Estado (SPIE), que conducirá el proceso de planificación del desarrollo integral del Estado Plurinacional de Bolivia, en el marco del Vivir Bien”.</w:t>
      </w:r>
    </w:p>
    <w:p w:rsidR="004F1D17" w:rsidRPr="00D46953" w:rsidRDefault="004F1D17" w:rsidP="004F1D17">
      <w:pPr>
        <w:spacing w:line="240" w:lineRule="auto"/>
        <w:jc w:val="both"/>
        <w:rPr>
          <w:rFonts w:ascii="Times New Roman" w:hAnsi="Times New Roman" w:cs="Times New Roman"/>
          <w:color w:val="FF0000"/>
          <w:sz w:val="24"/>
          <w:szCs w:val="24"/>
        </w:rPr>
      </w:pPr>
      <w:r w:rsidRPr="00D46953">
        <w:rPr>
          <w:rFonts w:ascii="Times New Roman" w:hAnsi="Times New Roman" w:cs="Times New Roman"/>
          <w:color w:val="FF0000"/>
          <w:sz w:val="24"/>
          <w:szCs w:val="24"/>
        </w:rPr>
        <w:t>Es el conjunto organizado y articulado de normas, subsistemas, procesos, metodologías, mecanismos y procedimientos para la planificación integral de largo, mediano y corto plazo del Estado Plurinacional, que permita alcanzar los objetivos del Vivir Bien a través del desarrollo integral en armonía y equilibrio con la Madre Tierra, para la construcción de una sociedad justa, equitativa y solidaria, con la participación de todos los niveles gubernativos del Estado, de acuerdo a lo establecido en la presente Ley.</w:t>
      </w:r>
    </w:p>
    <w:p w:rsidR="004F1D17" w:rsidRPr="00D46953" w:rsidRDefault="004F1D17" w:rsidP="004F1D17">
      <w:pPr>
        <w:spacing w:line="240" w:lineRule="auto"/>
        <w:jc w:val="both"/>
        <w:rPr>
          <w:rFonts w:ascii="Times New Roman" w:hAnsi="Times New Roman" w:cs="Times New Roman"/>
          <w:color w:val="FF0000"/>
          <w:sz w:val="24"/>
          <w:szCs w:val="24"/>
        </w:rPr>
      </w:pPr>
      <w:r w:rsidRPr="00D46953">
        <w:rPr>
          <w:rFonts w:ascii="Times New Roman" w:hAnsi="Times New Roman" w:cs="Times New Roman"/>
          <w:color w:val="FF0000"/>
          <w:sz w:val="24"/>
          <w:szCs w:val="24"/>
        </w:rPr>
        <w:t xml:space="preserve">El Sistema de Planificación Integral del Estado, está conformado por los siguientes subsistemas: </w:t>
      </w:r>
    </w:p>
    <w:p w:rsidR="004F1D17" w:rsidRPr="00D46953" w:rsidRDefault="004F1D17" w:rsidP="004F1D17">
      <w:pPr>
        <w:jc w:val="both"/>
        <w:rPr>
          <w:rFonts w:ascii="Times New Roman" w:hAnsi="Times New Roman" w:cs="Times New Roman"/>
          <w:color w:val="FF0000"/>
          <w:sz w:val="24"/>
          <w:szCs w:val="24"/>
        </w:rPr>
      </w:pPr>
      <w:r w:rsidRPr="00D46953">
        <w:rPr>
          <w:rFonts w:ascii="Times New Roman" w:hAnsi="Times New Roman" w:cs="Times New Roman"/>
          <w:color w:val="FF0000"/>
          <w:sz w:val="24"/>
          <w:szCs w:val="24"/>
        </w:rPr>
        <w:t xml:space="preserve">a. Planificación. </w:t>
      </w:r>
    </w:p>
    <w:p w:rsidR="004F1D17" w:rsidRPr="00D46953" w:rsidRDefault="004F1D17" w:rsidP="004F1D17">
      <w:pPr>
        <w:jc w:val="both"/>
        <w:rPr>
          <w:rFonts w:ascii="Times New Roman" w:hAnsi="Times New Roman" w:cs="Times New Roman"/>
          <w:color w:val="FF0000"/>
          <w:sz w:val="24"/>
          <w:szCs w:val="24"/>
        </w:rPr>
      </w:pPr>
      <w:r w:rsidRPr="00D46953">
        <w:rPr>
          <w:rFonts w:ascii="Times New Roman" w:hAnsi="Times New Roman" w:cs="Times New Roman"/>
          <w:color w:val="FF0000"/>
          <w:sz w:val="24"/>
          <w:szCs w:val="24"/>
        </w:rPr>
        <w:t xml:space="preserve">b. Inversión Pública y Financiamiento Externo para el Desarrollo Integral. </w:t>
      </w:r>
    </w:p>
    <w:p w:rsidR="004F1D17" w:rsidRPr="00D46953" w:rsidRDefault="004F1D17" w:rsidP="004F1D17">
      <w:pPr>
        <w:jc w:val="both"/>
        <w:rPr>
          <w:rFonts w:ascii="Times New Roman" w:hAnsi="Times New Roman" w:cs="Times New Roman"/>
          <w:color w:val="FF0000"/>
          <w:sz w:val="24"/>
          <w:szCs w:val="24"/>
        </w:rPr>
      </w:pPr>
      <w:r w:rsidRPr="00D46953">
        <w:rPr>
          <w:rFonts w:ascii="Times New Roman" w:hAnsi="Times New Roman" w:cs="Times New Roman"/>
          <w:color w:val="FF0000"/>
          <w:sz w:val="24"/>
          <w:szCs w:val="24"/>
        </w:rPr>
        <w:t>c. Seguimiento y Evaluación Integral de Planes</w:t>
      </w:r>
    </w:p>
    <w:p w:rsidR="004F1D17" w:rsidRPr="00D46953" w:rsidRDefault="004F1D17" w:rsidP="00DA728D">
      <w:pPr>
        <w:pStyle w:val="Default"/>
        <w:numPr>
          <w:ilvl w:val="0"/>
          <w:numId w:val="2"/>
        </w:numPr>
        <w:rPr>
          <w:rFonts w:ascii="Times New Roman" w:hAnsi="Times New Roman" w:cs="Times New Roman"/>
          <w:b/>
          <w:color w:val="FF0000"/>
        </w:rPr>
      </w:pPr>
      <w:r w:rsidRPr="00D46953">
        <w:rPr>
          <w:rFonts w:ascii="Times New Roman" w:hAnsi="Times New Roman" w:cs="Times New Roman"/>
          <w:b/>
          <w:color w:val="FF0000"/>
        </w:rPr>
        <w:t xml:space="preserve">Agenda Patriótica </w:t>
      </w:r>
    </w:p>
    <w:p w:rsidR="004F1D17" w:rsidRPr="00D46953" w:rsidRDefault="004F1D17" w:rsidP="004F1D17">
      <w:pPr>
        <w:pStyle w:val="Default"/>
        <w:ind w:left="720"/>
        <w:rPr>
          <w:rFonts w:ascii="Times New Roman" w:hAnsi="Times New Roman" w:cs="Times New Roman"/>
          <w:b/>
          <w:color w:val="FF0000"/>
        </w:rPr>
      </w:pPr>
    </w:p>
    <w:p w:rsidR="004F1D17" w:rsidRPr="00D46953" w:rsidRDefault="004F1D17" w:rsidP="004F1D17">
      <w:pPr>
        <w:pStyle w:val="Default"/>
        <w:jc w:val="both"/>
        <w:rPr>
          <w:rFonts w:ascii="Times New Roman" w:hAnsi="Times New Roman" w:cs="Times New Roman"/>
          <w:color w:val="FF0000"/>
        </w:rPr>
      </w:pPr>
      <w:r w:rsidRPr="00D46953">
        <w:rPr>
          <w:rFonts w:ascii="Times New Roman" w:hAnsi="Times New Roman" w:cs="Times New Roman"/>
          <w:color w:val="FF0000"/>
        </w:rPr>
        <w:t xml:space="preserve">La Agenda Patriótica del Bicentenario 2025 es una propuesta que tiene como marco la Constitución Política del Estado (CPE), plantea que el Estado Boliviano se sustenta en valores como: unidad, igualdad, inclusión, dignidad, libertad, solidaridad, reciprocidad, respeto, complementariedad, armonía, transparencia, equilibrio, igualdad de oportunidades, equidad social y de género en la participación, bienestar común, responsabilidad, justicia social, distribución y redistribución de los productos y bienes sociales para vivir bien. </w:t>
      </w:r>
    </w:p>
    <w:p w:rsidR="004F1D17" w:rsidRPr="00D46953" w:rsidRDefault="004F1D17" w:rsidP="004F1D17">
      <w:pPr>
        <w:pStyle w:val="Default"/>
        <w:jc w:val="both"/>
        <w:rPr>
          <w:rFonts w:ascii="Times New Roman" w:hAnsi="Times New Roman" w:cs="Times New Roman"/>
          <w:color w:val="FF0000"/>
        </w:rPr>
      </w:pPr>
    </w:p>
    <w:p w:rsidR="004F1D17" w:rsidRPr="00D46953" w:rsidRDefault="004F1D17" w:rsidP="004F1D17">
      <w:pPr>
        <w:pStyle w:val="Default"/>
        <w:jc w:val="both"/>
        <w:rPr>
          <w:rFonts w:ascii="Times New Roman" w:hAnsi="Times New Roman" w:cs="Times New Roman"/>
          <w:color w:val="FF0000"/>
        </w:rPr>
      </w:pPr>
      <w:r w:rsidRPr="00D46953">
        <w:rPr>
          <w:rFonts w:ascii="Times New Roman" w:hAnsi="Times New Roman" w:cs="Times New Roman"/>
          <w:color w:val="FF0000"/>
        </w:rPr>
        <w:t>La estrategia de desarrollo propuesta en la Agenda Patriótica 2025 tiene 13 pilares que permitirán alcanzar los objetivos de la estrategia, son los siguientes:</w:t>
      </w:r>
    </w:p>
    <w:p w:rsidR="004F1D17" w:rsidRPr="00D46953" w:rsidRDefault="004F1D17" w:rsidP="004F1D17">
      <w:pPr>
        <w:pStyle w:val="Default"/>
        <w:jc w:val="both"/>
        <w:rPr>
          <w:rFonts w:ascii="Times New Roman" w:hAnsi="Times New Roman" w:cs="Times New Roman"/>
          <w:color w:val="FF0000"/>
        </w:rPr>
      </w:pPr>
      <w:r w:rsidRPr="00D46953">
        <w:rPr>
          <w:rFonts w:ascii="Times New Roman" w:hAnsi="Times New Roman" w:cs="Times New Roman"/>
          <w:color w:val="FF0000"/>
        </w:rPr>
        <w:t xml:space="preserve"> </w:t>
      </w:r>
    </w:p>
    <w:p w:rsidR="004F1D17" w:rsidRPr="00D46953" w:rsidRDefault="004F1D17" w:rsidP="004F1D17">
      <w:pPr>
        <w:pStyle w:val="Default"/>
        <w:spacing w:before="120" w:after="120"/>
        <w:ind w:left="425" w:hanging="425"/>
        <w:jc w:val="both"/>
        <w:rPr>
          <w:rFonts w:ascii="Times New Roman" w:hAnsi="Times New Roman" w:cs="Times New Roman"/>
          <w:color w:val="FF0000"/>
        </w:rPr>
      </w:pPr>
      <w:r w:rsidRPr="00D46953">
        <w:rPr>
          <w:rFonts w:ascii="Times New Roman" w:hAnsi="Times New Roman" w:cs="Times New Roman"/>
          <w:color w:val="FF0000"/>
        </w:rPr>
        <w:t xml:space="preserve">I. </w:t>
      </w:r>
      <w:r w:rsidRPr="00D46953">
        <w:rPr>
          <w:rFonts w:ascii="Times New Roman" w:hAnsi="Times New Roman" w:cs="Times New Roman"/>
          <w:color w:val="FF0000"/>
        </w:rPr>
        <w:tab/>
        <w:t xml:space="preserve">Erradicación de la pobreza extrema. </w:t>
      </w:r>
    </w:p>
    <w:p w:rsidR="004F1D17" w:rsidRPr="00D46953" w:rsidRDefault="004F1D17" w:rsidP="004F1D17">
      <w:pPr>
        <w:pStyle w:val="Default"/>
        <w:spacing w:before="120" w:after="120"/>
        <w:ind w:left="425" w:hanging="425"/>
        <w:jc w:val="both"/>
        <w:rPr>
          <w:rFonts w:ascii="Times New Roman" w:hAnsi="Times New Roman" w:cs="Times New Roman"/>
          <w:color w:val="FF0000"/>
        </w:rPr>
      </w:pPr>
      <w:r w:rsidRPr="00D46953">
        <w:rPr>
          <w:rFonts w:ascii="Times New Roman" w:hAnsi="Times New Roman" w:cs="Times New Roman"/>
          <w:color w:val="FF0000"/>
        </w:rPr>
        <w:t xml:space="preserve">II. </w:t>
      </w:r>
      <w:r w:rsidRPr="00D46953">
        <w:rPr>
          <w:rFonts w:ascii="Times New Roman" w:hAnsi="Times New Roman" w:cs="Times New Roman"/>
          <w:color w:val="FF0000"/>
        </w:rPr>
        <w:tab/>
        <w:t xml:space="preserve">Socialización y universalización de los servicios básicos con soberanía para Vivir Bien. </w:t>
      </w:r>
    </w:p>
    <w:p w:rsidR="004F1D17" w:rsidRPr="00D46953" w:rsidRDefault="004F1D17" w:rsidP="004F1D17">
      <w:pPr>
        <w:pStyle w:val="Default"/>
        <w:spacing w:before="120" w:after="120"/>
        <w:ind w:left="425" w:hanging="425"/>
        <w:jc w:val="both"/>
        <w:rPr>
          <w:rFonts w:ascii="Times New Roman" w:hAnsi="Times New Roman" w:cs="Times New Roman"/>
          <w:color w:val="FF0000"/>
        </w:rPr>
      </w:pPr>
      <w:r w:rsidRPr="00D46953">
        <w:rPr>
          <w:rFonts w:ascii="Times New Roman" w:hAnsi="Times New Roman" w:cs="Times New Roman"/>
          <w:color w:val="FF0000"/>
        </w:rPr>
        <w:t xml:space="preserve">III. </w:t>
      </w:r>
      <w:r w:rsidRPr="00D46953">
        <w:rPr>
          <w:rFonts w:ascii="Times New Roman" w:hAnsi="Times New Roman" w:cs="Times New Roman"/>
          <w:color w:val="FF0000"/>
        </w:rPr>
        <w:tab/>
        <w:t xml:space="preserve">Salud, Educación y Deporte para la formación de un ser Humano Integral. </w:t>
      </w:r>
    </w:p>
    <w:p w:rsidR="004F1D17" w:rsidRPr="00D46953" w:rsidRDefault="004F1D17" w:rsidP="004F1D17">
      <w:pPr>
        <w:pStyle w:val="Default"/>
        <w:spacing w:before="120" w:after="120"/>
        <w:ind w:left="425" w:hanging="425"/>
        <w:jc w:val="both"/>
        <w:rPr>
          <w:rFonts w:ascii="Times New Roman" w:hAnsi="Times New Roman" w:cs="Times New Roman"/>
          <w:color w:val="FF0000"/>
        </w:rPr>
      </w:pPr>
      <w:r w:rsidRPr="00D46953">
        <w:rPr>
          <w:rFonts w:ascii="Times New Roman" w:hAnsi="Times New Roman" w:cs="Times New Roman"/>
          <w:color w:val="FF0000"/>
        </w:rPr>
        <w:t xml:space="preserve">IV. </w:t>
      </w:r>
      <w:r w:rsidRPr="00D46953">
        <w:rPr>
          <w:rFonts w:ascii="Times New Roman" w:hAnsi="Times New Roman" w:cs="Times New Roman"/>
          <w:color w:val="FF0000"/>
        </w:rPr>
        <w:tab/>
        <w:t xml:space="preserve">Soberanía científica y tecnológica con identidad propia. </w:t>
      </w:r>
    </w:p>
    <w:p w:rsidR="004F1D17" w:rsidRPr="00D46953" w:rsidRDefault="004F1D17" w:rsidP="004F1D17">
      <w:pPr>
        <w:pStyle w:val="Default"/>
        <w:spacing w:before="120" w:after="120"/>
        <w:ind w:left="425" w:hanging="425"/>
        <w:jc w:val="both"/>
        <w:rPr>
          <w:rFonts w:ascii="Times New Roman" w:hAnsi="Times New Roman" w:cs="Times New Roman"/>
          <w:color w:val="FF0000"/>
        </w:rPr>
      </w:pPr>
      <w:r w:rsidRPr="00D46953">
        <w:rPr>
          <w:rFonts w:ascii="Times New Roman" w:hAnsi="Times New Roman" w:cs="Times New Roman"/>
          <w:color w:val="FF0000"/>
        </w:rPr>
        <w:t xml:space="preserve">V. </w:t>
      </w:r>
      <w:r w:rsidRPr="00D46953">
        <w:rPr>
          <w:rFonts w:ascii="Times New Roman" w:hAnsi="Times New Roman" w:cs="Times New Roman"/>
          <w:color w:val="FF0000"/>
        </w:rPr>
        <w:tab/>
        <w:t xml:space="preserve">Soberanía comunitaria financiera sin servilismo al capitalismo financiero </w:t>
      </w:r>
    </w:p>
    <w:p w:rsidR="004F1D17" w:rsidRPr="00D46953" w:rsidRDefault="004F1D17" w:rsidP="004F1D17">
      <w:pPr>
        <w:pStyle w:val="Default"/>
        <w:spacing w:before="120" w:after="120"/>
        <w:ind w:left="425" w:hanging="425"/>
        <w:jc w:val="both"/>
        <w:rPr>
          <w:rFonts w:ascii="Times New Roman" w:hAnsi="Times New Roman" w:cs="Times New Roman"/>
          <w:color w:val="FF0000"/>
        </w:rPr>
      </w:pPr>
      <w:r w:rsidRPr="00D46953">
        <w:rPr>
          <w:rFonts w:ascii="Times New Roman" w:hAnsi="Times New Roman" w:cs="Times New Roman"/>
          <w:color w:val="FF0000"/>
        </w:rPr>
        <w:t xml:space="preserve">VI. </w:t>
      </w:r>
      <w:r w:rsidRPr="00D46953">
        <w:rPr>
          <w:rFonts w:ascii="Times New Roman" w:hAnsi="Times New Roman" w:cs="Times New Roman"/>
          <w:color w:val="FF0000"/>
        </w:rPr>
        <w:tab/>
        <w:t xml:space="preserve">Soberanía productiva con diversificación y desarrollo integral sin la dictadura del mercado capitalista. </w:t>
      </w:r>
    </w:p>
    <w:p w:rsidR="004F1D17" w:rsidRPr="00D46953" w:rsidRDefault="004F1D17" w:rsidP="004F1D17">
      <w:pPr>
        <w:pStyle w:val="Default"/>
        <w:spacing w:before="120" w:after="120"/>
        <w:ind w:left="425" w:hanging="425"/>
        <w:jc w:val="both"/>
        <w:rPr>
          <w:rFonts w:ascii="Times New Roman" w:hAnsi="Times New Roman" w:cs="Times New Roman"/>
          <w:color w:val="FF0000"/>
        </w:rPr>
      </w:pPr>
      <w:r w:rsidRPr="00D46953">
        <w:rPr>
          <w:rFonts w:ascii="Times New Roman" w:hAnsi="Times New Roman" w:cs="Times New Roman"/>
          <w:color w:val="FF0000"/>
        </w:rPr>
        <w:t>VII.</w:t>
      </w:r>
      <w:r w:rsidRPr="00D46953">
        <w:rPr>
          <w:rFonts w:ascii="Times New Roman" w:hAnsi="Times New Roman" w:cs="Times New Roman"/>
          <w:color w:val="FF0000"/>
        </w:rPr>
        <w:tab/>
        <w:t xml:space="preserve">Soberanía sobre nuestros recursos naturales con nacionalización, industrialización y comercialización en armonía y equilibrio con la Madre Tierra. </w:t>
      </w:r>
    </w:p>
    <w:p w:rsidR="004F1D17" w:rsidRPr="00D46953" w:rsidRDefault="004F1D17" w:rsidP="004F1D17">
      <w:pPr>
        <w:pStyle w:val="Default"/>
        <w:spacing w:before="120" w:after="120"/>
        <w:ind w:left="425" w:hanging="425"/>
        <w:jc w:val="both"/>
        <w:rPr>
          <w:rFonts w:ascii="Times New Roman" w:hAnsi="Times New Roman" w:cs="Times New Roman"/>
          <w:color w:val="FF0000"/>
        </w:rPr>
      </w:pPr>
      <w:r w:rsidRPr="00D46953">
        <w:rPr>
          <w:rFonts w:ascii="Times New Roman" w:hAnsi="Times New Roman" w:cs="Times New Roman"/>
          <w:color w:val="FF0000"/>
        </w:rPr>
        <w:t xml:space="preserve">VIII. Soberanía alimentaria a través de la construcción del saber alimentarse para Vivir Bien. </w:t>
      </w:r>
    </w:p>
    <w:p w:rsidR="004F1D17" w:rsidRPr="00D46953" w:rsidRDefault="004F1D17" w:rsidP="004F1D17">
      <w:pPr>
        <w:pStyle w:val="Default"/>
        <w:spacing w:before="120" w:after="120"/>
        <w:ind w:left="425" w:hanging="425"/>
        <w:jc w:val="both"/>
        <w:rPr>
          <w:rFonts w:ascii="Times New Roman" w:hAnsi="Times New Roman" w:cs="Times New Roman"/>
          <w:color w:val="FF0000"/>
        </w:rPr>
      </w:pPr>
      <w:r w:rsidRPr="00D46953">
        <w:rPr>
          <w:rFonts w:ascii="Times New Roman" w:hAnsi="Times New Roman" w:cs="Times New Roman"/>
          <w:color w:val="FF0000"/>
        </w:rPr>
        <w:t xml:space="preserve">IX. Soberanía ambiental con desarrollo Integral, respetando los derechos de la Madre Tierra. </w:t>
      </w:r>
    </w:p>
    <w:p w:rsidR="004F1D17" w:rsidRPr="00D46953" w:rsidRDefault="004F1D17" w:rsidP="004F1D17">
      <w:pPr>
        <w:pStyle w:val="Default"/>
        <w:spacing w:before="120" w:after="120"/>
        <w:ind w:left="425" w:hanging="425"/>
        <w:jc w:val="both"/>
        <w:rPr>
          <w:rFonts w:ascii="Times New Roman" w:hAnsi="Times New Roman" w:cs="Times New Roman"/>
          <w:color w:val="FF0000"/>
        </w:rPr>
      </w:pPr>
      <w:r w:rsidRPr="00D46953">
        <w:rPr>
          <w:rFonts w:ascii="Times New Roman" w:hAnsi="Times New Roman" w:cs="Times New Roman"/>
          <w:color w:val="FF0000"/>
        </w:rPr>
        <w:t xml:space="preserve">X. </w:t>
      </w:r>
      <w:r w:rsidRPr="00D46953">
        <w:rPr>
          <w:rFonts w:ascii="Times New Roman" w:hAnsi="Times New Roman" w:cs="Times New Roman"/>
          <w:color w:val="FF0000"/>
        </w:rPr>
        <w:tab/>
        <w:t xml:space="preserve">Integración complementaria de los pueblos con soberanía. </w:t>
      </w:r>
    </w:p>
    <w:p w:rsidR="004F1D17" w:rsidRPr="00D46953" w:rsidRDefault="004F1D17" w:rsidP="004F1D17">
      <w:pPr>
        <w:pStyle w:val="Default"/>
        <w:spacing w:before="120" w:after="120"/>
        <w:ind w:left="425" w:hanging="425"/>
        <w:jc w:val="both"/>
        <w:rPr>
          <w:rFonts w:ascii="Times New Roman" w:hAnsi="Times New Roman" w:cs="Times New Roman"/>
          <w:color w:val="FF0000"/>
        </w:rPr>
      </w:pPr>
      <w:r w:rsidRPr="00D46953">
        <w:rPr>
          <w:rFonts w:ascii="Times New Roman" w:hAnsi="Times New Roman" w:cs="Times New Roman"/>
          <w:color w:val="FF0000"/>
        </w:rPr>
        <w:t xml:space="preserve">XI. Soberanía y transparencia en la Gestión Pública bajo los principios de no robar, no mentir y no ser flojo. </w:t>
      </w:r>
    </w:p>
    <w:p w:rsidR="004F1D17" w:rsidRPr="00D46953" w:rsidRDefault="004F1D17" w:rsidP="004F1D17">
      <w:pPr>
        <w:pStyle w:val="Default"/>
        <w:spacing w:before="120" w:after="120"/>
        <w:ind w:left="425" w:hanging="425"/>
        <w:jc w:val="both"/>
        <w:rPr>
          <w:rFonts w:ascii="Times New Roman" w:hAnsi="Times New Roman" w:cs="Times New Roman"/>
          <w:color w:val="FF0000"/>
        </w:rPr>
      </w:pPr>
      <w:r w:rsidRPr="00D46953">
        <w:rPr>
          <w:rFonts w:ascii="Times New Roman" w:hAnsi="Times New Roman" w:cs="Times New Roman"/>
          <w:color w:val="FF0000"/>
        </w:rPr>
        <w:lastRenderedPageBreak/>
        <w:t xml:space="preserve">XII. Disfrute y felicidad plena de nuestras fiestas, de nuestra música, nuestros ríos, nuestra selva, nuestras montañas, nuestros nevados, de nuestro aire limpio, de nuestros sueños. </w:t>
      </w:r>
    </w:p>
    <w:p w:rsidR="004F1D17" w:rsidRPr="00D46953" w:rsidRDefault="004F1D17" w:rsidP="004F1D17">
      <w:pPr>
        <w:pStyle w:val="Default"/>
        <w:spacing w:before="120" w:after="120"/>
        <w:ind w:left="425" w:hanging="425"/>
        <w:jc w:val="both"/>
        <w:rPr>
          <w:rFonts w:ascii="Times New Roman" w:hAnsi="Times New Roman" w:cs="Times New Roman"/>
          <w:color w:val="FF0000"/>
        </w:rPr>
      </w:pPr>
      <w:r w:rsidRPr="00D46953">
        <w:rPr>
          <w:rFonts w:ascii="Times New Roman" w:hAnsi="Times New Roman" w:cs="Times New Roman"/>
          <w:color w:val="FF0000"/>
        </w:rPr>
        <w:t>XIII. Reencuentro soberano con nuestra alegría, felicidad, prosperidad y nuestro mar.</w:t>
      </w:r>
    </w:p>
    <w:p w:rsidR="00555E4D" w:rsidRPr="00D46953" w:rsidRDefault="00555E4D" w:rsidP="004F1D17">
      <w:pPr>
        <w:rPr>
          <w:rFonts w:ascii="Times New Roman" w:eastAsiaTheme="majorEastAsia" w:hAnsi="Times New Roman" w:cs="Times New Roman"/>
          <w:b/>
          <w:bCs/>
          <w:color w:val="FF0000"/>
          <w:sz w:val="24"/>
          <w:szCs w:val="24"/>
        </w:rPr>
      </w:pPr>
    </w:p>
    <w:p w:rsidR="004F1D17" w:rsidRPr="00D46953" w:rsidRDefault="004F1D17" w:rsidP="004F1D17">
      <w:pPr>
        <w:rPr>
          <w:rFonts w:ascii="Times New Roman" w:eastAsiaTheme="majorEastAsia" w:hAnsi="Times New Roman" w:cs="Times New Roman"/>
          <w:b/>
          <w:bCs/>
          <w:color w:val="FF0000"/>
          <w:sz w:val="24"/>
          <w:szCs w:val="24"/>
        </w:rPr>
      </w:pPr>
      <w:r w:rsidRPr="00D46953">
        <w:rPr>
          <w:rFonts w:ascii="Times New Roman" w:eastAsiaTheme="majorEastAsia" w:hAnsi="Times New Roman" w:cs="Times New Roman"/>
          <w:b/>
          <w:bCs/>
          <w:color w:val="FF0000"/>
          <w:sz w:val="24"/>
          <w:szCs w:val="24"/>
        </w:rPr>
        <w:t>AGENDA 2030 Y LOS OBJETIVOS DE DESARROLLO SOSTENIBLE</w:t>
      </w:r>
    </w:p>
    <w:p w:rsidR="004F1D17" w:rsidRPr="00D46953" w:rsidRDefault="00D46953" w:rsidP="004F1D17">
      <w:pPr>
        <w:pStyle w:val="Default"/>
        <w:jc w:val="both"/>
        <w:rPr>
          <w:rFonts w:ascii="Times New Roman" w:hAnsi="Times New Roman" w:cs="Times New Roman"/>
          <w:noProof/>
          <w:color w:val="FF0000"/>
          <w:lang w:eastAsia="es-BO"/>
        </w:rPr>
      </w:pPr>
      <w:r w:rsidRPr="00D46953">
        <w:rPr>
          <w:rFonts w:ascii="Times New Roman" w:hAnsi="Times New Roman" w:cs="Times New Roman"/>
          <w:noProof/>
          <w:color w:val="FF0000"/>
          <w:lang w:eastAsia="es-BO"/>
        </w:rPr>
        <w:drawing>
          <wp:anchor distT="0" distB="0" distL="114300" distR="114300" simplePos="0" relativeHeight="251663360" behindDoc="1" locked="0" layoutInCell="1" allowOverlap="1" wp14:anchorId="5518BC28" wp14:editId="30F728CB">
            <wp:simplePos x="0" y="0"/>
            <wp:positionH relativeFrom="page">
              <wp:posOffset>878840</wp:posOffset>
            </wp:positionH>
            <wp:positionV relativeFrom="topMargin">
              <wp:posOffset>2037715</wp:posOffset>
            </wp:positionV>
            <wp:extent cx="5391150" cy="2546985"/>
            <wp:effectExtent l="0" t="0" r="0" b="571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91150" cy="2546985"/>
                    </a:xfrm>
                    <a:prstGeom prst="rect">
                      <a:avLst/>
                    </a:prstGeom>
                    <a:noFill/>
                  </pic:spPr>
                </pic:pic>
              </a:graphicData>
            </a:graphic>
            <wp14:sizeRelH relativeFrom="page">
              <wp14:pctWidth>0</wp14:pctWidth>
            </wp14:sizeRelH>
            <wp14:sizeRelV relativeFrom="page">
              <wp14:pctHeight>0</wp14:pctHeight>
            </wp14:sizeRelV>
          </wp:anchor>
        </w:drawing>
      </w:r>
    </w:p>
    <w:p w:rsidR="004F1D17" w:rsidRPr="00D46953" w:rsidRDefault="004F1D17" w:rsidP="004F1D17">
      <w:pPr>
        <w:pStyle w:val="Default"/>
        <w:jc w:val="both"/>
        <w:rPr>
          <w:rFonts w:ascii="Times New Roman" w:hAnsi="Times New Roman" w:cs="Times New Roman"/>
          <w:color w:val="FF0000"/>
          <w:lang w:val="es-ES"/>
        </w:rPr>
      </w:pPr>
    </w:p>
    <w:p w:rsidR="004F1D17" w:rsidRPr="00D46953" w:rsidRDefault="004F1D17" w:rsidP="004F1D17">
      <w:pPr>
        <w:pStyle w:val="Default"/>
        <w:jc w:val="both"/>
        <w:rPr>
          <w:rFonts w:ascii="Times New Roman" w:hAnsi="Times New Roman" w:cs="Times New Roman"/>
          <w:color w:val="FF0000"/>
          <w:lang w:val="es-ES"/>
        </w:rPr>
      </w:pPr>
    </w:p>
    <w:p w:rsidR="004F1D17" w:rsidRPr="00D46953" w:rsidRDefault="004F1D17" w:rsidP="004F1D17">
      <w:pPr>
        <w:pStyle w:val="Default"/>
        <w:jc w:val="both"/>
        <w:rPr>
          <w:rFonts w:ascii="Times New Roman" w:hAnsi="Times New Roman" w:cs="Times New Roman"/>
          <w:color w:val="FF0000"/>
          <w:lang w:val="es-ES"/>
        </w:rPr>
      </w:pPr>
    </w:p>
    <w:p w:rsidR="004F1D17" w:rsidRPr="00D46953" w:rsidRDefault="004F1D17" w:rsidP="004F1D17">
      <w:pPr>
        <w:pStyle w:val="Default"/>
        <w:jc w:val="both"/>
        <w:rPr>
          <w:rFonts w:ascii="Times New Roman" w:hAnsi="Times New Roman" w:cs="Times New Roman"/>
          <w:color w:val="FF0000"/>
          <w:lang w:val="es-ES"/>
        </w:rPr>
      </w:pPr>
    </w:p>
    <w:p w:rsidR="004F1D17" w:rsidRPr="00D46953" w:rsidRDefault="004F1D17" w:rsidP="004F1D17">
      <w:pPr>
        <w:pStyle w:val="Default"/>
        <w:jc w:val="both"/>
        <w:rPr>
          <w:rFonts w:ascii="Times New Roman" w:hAnsi="Times New Roman" w:cs="Times New Roman"/>
          <w:color w:val="FF0000"/>
          <w:lang w:val="es-ES"/>
        </w:rPr>
      </w:pPr>
    </w:p>
    <w:p w:rsidR="004F1D17" w:rsidRPr="00D46953" w:rsidRDefault="004F1D17" w:rsidP="004F1D17">
      <w:pPr>
        <w:pStyle w:val="Default"/>
        <w:jc w:val="both"/>
        <w:rPr>
          <w:rFonts w:ascii="Times New Roman" w:hAnsi="Times New Roman" w:cs="Times New Roman"/>
          <w:color w:val="FF0000"/>
          <w:lang w:val="es-ES"/>
        </w:rPr>
      </w:pPr>
    </w:p>
    <w:p w:rsidR="004F1D17" w:rsidRPr="00D46953" w:rsidRDefault="004F1D17" w:rsidP="004F1D17">
      <w:pPr>
        <w:pStyle w:val="Default"/>
        <w:jc w:val="both"/>
        <w:rPr>
          <w:rFonts w:ascii="Times New Roman" w:hAnsi="Times New Roman" w:cs="Times New Roman"/>
          <w:color w:val="FF0000"/>
          <w:lang w:val="es-ES"/>
        </w:rPr>
      </w:pPr>
    </w:p>
    <w:p w:rsidR="004F1D17" w:rsidRPr="00D46953" w:rsidRDefault="004F1D17" w:rsidP="004F1D17">
      <w:pPr>
        <w:pStyle w:val="Default"/>
        <w:jc w:val="both"/>
        <w:rPr>
          <w:rFonts w:ascii="Times New Roman" w:hAnsi="Times New Roman" w:cs="Times New Roman"/>
          <w:color w:val="FF0000"/>
          <w:lang w:val="es-ES"/>
        </w:rPr>
      </w:pPr>
    </w:p>
    <w:p w:rsidR="004F1D17" w:rsidRPr="00D46953" w:rsidRDefault="004F1D17" w:rsidP="004F1D17">
      <w:pPr>
        <w:pStyle w:val="Default"/>
        <w:jc w:val="both"/>
        <w:rPr>
          <w:rFonts w:ascii="Times New Roman" w:hAnsi="Times New Roman" w:cs="Times New Roman"/>
          <w:color w:val="FF0000"/>
          <w:lang w:val="es-ES"/>
        </w:rPr>
      </w:pPr>
    </w:p>
    <w:p w:rsidR="004F1D17" w:rsidRPr="00D46953" w:rsidRDefault="004F1D17" w:rsidP="004F1D17">
      <w:pPr>
        <w:pStyle w:val="Default"/>
        <w:jc w:val="both"/>
        <w:rPr>
          <w:rFonts w:ascii="Times New Roman" w:hAnsi="Times New Roman" w:cs="Times New Roman"/>
          <w:color w:val="FF0000"/>
          <w:lang w:val="es-ES"/>
        </w:rPr>
      </w:pPr>
    </w:p>
    <w:p w:rsidR="004F1D17" w:rsidRPr="00D46953" w:rsidRDefault="004F1D17" w:rsidP="004F1D17">
      <w:pPr>
        <w:pStyle w:val="Default"/>
        <w:jc w:val="both"/>
        <w:rPr>
          <w:rFonts w:ascii="Times New Roman" w:hAnsi="Times New Roman" w:cs="Times New Roman"/>
          <w:color w:val="FF0000"/>
          <w:lang w:val="es-ES"/>
        </w:rPr>
      </w:pPr>
    </w:p>
    <w:p w:rsidR="004F1D17" w:rsidRPr="00D46953" w:rsidRDefault="004F1D17" w:rsidP="004F1D17">
      <w:pPr>
        <w:pStyle w:val="Default"/>
        <w:jc w:val="both"/>
        <w:rPr>
          <w:rFonts w:ascii="Times New Roman" w:hAnsi="Times New Roman" w:cs="Times New Roman"/>
          <w:color w:val="FF0000"/>
          <w:lang w:val="es-ES"/>
        </w:rPr>
      </w:pPr>
    </w:p>
    <w:p w:rsidR="004F1D17" w:rsidRPr="00D46953" w:rsidRDefault="004F1D17" w:rsidP="004F1D17">
      <w:pPr>
        <w:pStyle w:val="Default"/>
        <w:jc w:val="both"/>
        <w:rPr>
          <w:rFonts w:ascii="Times New Roman" w:hAnsi="Times New Roman" w:cs="Times New Roman"/>
          <w:color w:val="FF0000"/>
          <w:lang w:val="es-ES"/>
        </w:rPr>
      </w:pPr>
    </w:p>
    <w:p w:rsidR="004F1D17" w:rsidRPr="00D46953" w:rsidRDefault="004F1D17" w:rsidP="004F1D17">
      <w:pPr>
        <w:pStyle w:val="Default"/>
        <w:jc w:val="both"/>
        <w:rPr>
          <w:rFonts w:ascii="Times New Roman" w:hAnsi="Times New Roman" w:cs="Times New Roman"/>
          <w:color w:val="FF0000"/>
          <w:lang w:val="es-ES"/>
        </w:rPr>
      </w:pPr>
    </w:p>
    <w:p w:rsidR="004F1D17" w:rsidRPr="00D46953" w:rsidRDefault="004F1D17" w:rsidP="004F1D17">
      <w:pPr>
        <w:pStyle w:val="Default"/>
        <w:jc w:val="both"/>
        <w:rPr>
          <w:rFonts w:ascii="Times New Roman" w:hAnsi="Times New Roman" w:cs="Times New Roman"/>
          <w:color w:val="FF0000"/>
        </w:rPr>
      </w:pPr>
      <w:r w:rsidRPr="00D46953">
        <w:rPr>
          <w:rFonts w:ascii="Times New Roman" w:hAnsi="Times New Roman" w:cs="Times New Roman"/>
          <w:color w:val="FF0000"/>
        </w:rPr>
        <w:t>La Agenda 2030 para el Desarrollo Sostenible, aprobada en septiembre de 2015 por la Asamblea General de las Naciones Unidas, establece una visión transformadora hacia la sostenibilidad económica, social y ambiental de los 193 Estados Miembros que la suscribieron y será la guía de referencia para el trabajo de la institución en pos de esta visión durante los próximos 15 años.</w:t>
      </w:r>
    </w:p>
    <w:p w:rsidR="004F1D17" w:rsidRPr="00D46953" w:rsidRDefault="004F1D17" w:rsidP="004F1D17">
      <w:pPr>
        <w:pStyle w:val="Default"/>
        <w:jc w:val="both"/>
        <w:rPr>
          <w:rFonts w:ascii="Times New Roman" w:hAnsi="Times New Roman" w:cs="Times New Roman"/>
          <w:color w:val="FF0000"/>
        </w:rPr>
      </w:pPr>
    </w:p>
    <w:p w:rsidR="004F1D17" w:rsidRPr="00D46953" w:rsidRDefault="004F1D17" w:rsidP="004F1D17">
      <w:pPr>
        <w:pStyle w:val="Default"/>
        <w:jc w:val="both"/>
        <w:rPr>
          <w:rFonts w:ascii="Times New Roman" w:hAnsi="Times New Roman" w:cs="Times New Roman"/>
          <w:color w:val="FF0000"/>
        </w:rPr>
      </w:pPr>
      <w:r w:rsidRPr="00D46953">
        <w:rPr>
          <w:rFonts w:ascii="Times New Roman" w:hAnsi="Times New Roman" w:cs="Times New Roman"/>
          <w:color w:val="FF0000"/>
        </w:rPr>
        <w:t>Esta nueva hoja de ruta presenta una oportunidad histórica para América Latina y el Caribe, ya que incluye temas altamente prioritarios para la región, como la reducción de la desigualdad en todas sus dimensiones, un crecimiento económico inclusivo con trabajo decente para todos, ciudades sostenibles y cambio climático, entre otros.</w:t>
      </w:r>
    </w:p>
    <w:p w:rsidR="004F1D17" w:rsidRPr="00D46953" w:rsidRDefault="004F1D17" w:rsidP="004F1D17">
      <w:pPr>
        <w:pStyle w:val="Default"/>
        <w:jc w:val="both"/>
        <w:rPr>
          <w:rFonts w:ascii="Times New Roman" w:hAnsi="Times New Roman" w:cs="Times New Roman"/>
          <w:color w:val="FF0000"/>
        </w:rPr>
      </w:pPr>
    </w:p>
    <w:p w:rsidR="004F1D17" w:rsidRPr="00D46953" w:rsidRDefault="004F1D17" w:rsidP="004F1D17">
      <w:pPr>
        <w:pStyle w:val="Default"/>
        <w:jc w:val="both"/>
        <w:rPr>
          <w:rFonts w:ascii="Times New Roman" w:hAnsi="Times New Roman" w:cs="Times New Roman"/>
        </w:rPr>
      </w:pPr>
      <w:r w:rsidRPr="00D46953">
        <w:rPr>
          <w:rFonts w:ascii="Times New Roman" w:hAnsi="Times New Roman" w:cs="Times New Roman"/>
          <w:color w:val="FF0000"/>
        </w:rPr>
        <w:t>El conocimiento de los 17 Objetivos de Desarrollo Sostenible (ODS) asociados a esta Agenda ayuda a evaluar el punto de partida de los países de la región y a analizar y formular los medios para alcanzar esta nueva visión del desarrollo sostenible, que se expresó de manera colectiva y quedó plasmada en la Agenda 2030.</w:t>
      </w:r>
    </w:p>
    <w:p w:rsidR="004F1D17" w:rsidRPr="00D46953" w:rsidRDefault="004F1D17" w:rsidP="004F1D17">
      <w:pPr>
        <w:pStyle w:val="Default"/>
        <w:jc w:val="both"/>
        <w:rPr>
          <w:rFonts w:ascii="Times New Roman" w:hAnsi="Times New Roman" w:cs="Times New Roman"/>
        </w:rPr>
      </w:pPr>
    </w:p>
    <w:p w:rsidR="00C468FC" w:rsidRPr="00D46953" w:rsidRDefault="00C468FC" w:rsidP="004F1D17">
      <w:pPr>
        <w:pStyle w:val="Default"/>
        <w:jc w:val="both"/>
        <w:rPr>
          <w:rFonts w:ascii="Times New Roman" w:hAnsi="Times New Roman" w:cs="Times New Roman"/>
          <w:b/>
        </w:rPr>
      </w:pPr>
      <w:r w:rsidRPr="00D46953">
        <w:rPr>
          <w:rFonts w:ascii="Times New Roman" w:hAnsi="Times New Roman" w:cs="Times New Roman"/>
          <w:b/>
        </w:rPr>
        <w:t>2.4.  Reglamento Específico de Inversión Pública de la UAJMS.</w:t>
      </w:r>
      <w:r w:rsidR="00370138" w:rsidRPr="00D46953">
        <w:rPr>
          <w:rFonts w:ascii="Times New Roman" w:hAnsi="Times New Roman" w:cs="Times New Roman"/>
          <w:b/>
        </w:rPr>
        <w:t xml:space="preserve"> </w:t>
      </w:r>
      <w:r w:rsidR="00370138" w:rsidRPr="00D46953">
        <w:rPr>
          <w:rFonts w:ascii="Times New Roman" w:eastAsiaTheme="minorEastAsia" w:hAnsi="Times New Roman" w:cs="Times New Roman"/>
          <w:b/>
          <w:color w:val="FF0000"/>
          <w:lang w:eastAsia="es-ES"/>
        </w:rPr>
        <w:t>Sugerencia de redacción</w:t>
      </w:r>
    </w:p>
    <w:p w:rsidR="00C468FC" w:rsidRPr="00D46953" w:rsidRDefault="00C468FC" w:rsidP="004F1D17">
      <w:pPr>
        <w:pStyle w:val="Default"/>
        <w:jc w:val="both"/>
        <w:rPr>
          <w:rFonts w:ascii="Times New Roman" w:hAnsi="Times New Roman" w:cs="Times New Roman"/>
        </w:rPr>
      </w:pPr>
    </w:p>
    <w:p w:rsidR="00C468FC" w:rsidRPr="00D46953" w:rsidRDefault="00C468FC" w:rsidP="00C468FC">
      <w:pPr>
        <w:spacing w:after="200" w:line="288" w:lineRule="auto"/>
        <w:ind w:left="1146"/>
        <w:contextualSpacing/>
        <w:rPr>
          <w:rFonts w:ascii="Times New Roman" w:eastAsiaTheme="majorEastAsia" w:hAnsi="Times New Roman" w:cs="Times New Roman"/>
          <w:sz w:val="24"/>
          <w:szCs w:val="24"/>
          <w:lang w:val="es-BO"/>
        </w:rPr>
      </w:pPr>
      <w:r w:rsidRPr="00D46953">
        <w:rPr>
          <w:rFonts w:ascii="Times New Roman" w:eastAsiaTheme="majorEastAsia" w:hAnsi="Times New Roman" w:cs="Times New Roman"/>
          <w:b/>
          <w:sz w:val="24"/>
          <w:szCs w:val="24"/>
          <w:lang w:val="es-BO"/>
        </w:rPr>
        <w:t>RE-IP-UAJMS</w:t>
      </w:r>
      <w:r w:rsidRPr="00D46953">
        <w:rPr>
          <w:rFonts w:ascii="Times New Roman" w:eastAsiaTheme="majorEastAsia" w:hAnsi="Times New Roman" w:cs="Times New Roman"/>
          <w:sz w:val="24"/>
          <w:szCs w:val="24"/>
          <w:lang w:val="es-BO"/>
        </w:rPr>
        <w:t>.</w:t>
      </w:r>
    </w:p>
    <w:p w:rsidR="00C468FC" w:rsidRPr="00D46953" w:rsidRDefault="00C468FC" w:rsidP="00370138">
      <w:pPr>
        <w:pStyle w:val="Default"/>
        <w:jc w:val="both"/>
        <w:rPr>
          <w:rFonts w:ascii="Times New Roman" w:hAnsi="Times New Roman" w:cs="Times New Roman"/>
          <w:color w:val="FF0000"/>
        </w:rPr>
      </w:pPr>
      <w:r w:rsidRPr="00D46953">
        <w:rPr>
          <w:rFonts w:ascii="Times New Roman" w:hAnsi="Times New Roman" w:cs="Times New Roman"/>
          <w:color w:val="FF0000"/>
        </w:rPr>
        <w:t>De acuerdo al Reglamento Específico de Inversión Pública de la Universidad Autónoma Juan Misael Saracho (RE-IP-UAJMS), mismo que fue aprobado mediante Resolución Rectoral 33/17 en fecha 10 de febrero de 2017 y cuenta con la conformidad del Viceministerio de Inversión Pública y Financiamiento Externo mediante nota MPD/VIPFE/DGPP/UNC-82/2017 fechada el 2 de febrero de 2017; en el Capítulo VII Programa de Inversión con Recursos del IDH Artículo 62, Punto 1 Infraestructura y equipamiento académico bajo la normativa vigente en su inciso:</w:t>
      </w:r>
    </w:p>
    <w:p w:rsidR="00C468FC" w:rsidRPr="00D46953" w:rsidRDefault="00C468FC" w:rsidP="00370138">
      <w:pPr>
        <w:pStyle w:val="Default"/>
        <w:jc w:val="both"/>
        <w:rPr>
          <w:rFonts w:ascii="Times New Roman" w:hAnsi="Times New Roman" w:cs="Times New Roman"/>
          <w:color w:val="FF0000"/>
        </w:rPr>
      </w:pPr>
      <w:r w:rsidRPr="00D46953">
        <w:rPr>
          <w:rFonts w:ascii="Times New Roman" w:hAnsi="Times New Roman" w:cs="Times New Roman"/>
          <w:color w:val="FF0000"/>
        </w:rPr>
        <w:t>m) Infraestructura y equipamiento para medio de comunicación e imprenta.</w:t>
      </w:r>
    </w:p>
    <w:p w:rsidR="00C468FC" w:rsidRPr="00D46953" w:rsidRDefault="00C468FC" w:rsidP="00C468FC">
      <w:pPr>
        <w:pStyle w:val="Default"/>
        <w:jc w:val="both"/>
        <w:rPr>
          <w:rFonts w:ascii="Times New Roman" w:hAnsi="Times New Roman" w:cs="Times New Roman"/>
          <w:color w:val="FF0000"/>
        </w:rPr>
      </w:pPr>
      <w:r w:rsidRPr="00D46953">
        <w:rPr>
          <w:rFonts w:ascii="Times New Roman" w:hAnsi="Times New Roman" w:cs="Times New Roman"/>
          <w:color w:val="FF0000"/>
        </w:rPr>
        <w:lastRenderedPageBreak/>
        <w:t>Esta competencia del RE-IP-UAJMS justifica desde el punto de vista legal la presente iniciativa.</w:t>
      </w:r>
    </w:p>
    <w:p w:rsidR="00C468FC" w:rsidRPr="00D46953" w:rsidRDefault="00C468FC" w:rsidP="004F1D17">
      <w:pPr>
        <w:pStyle w:val="Default"/>
        <w:jc w:val="both"/>
        <w:rPr>
          <w:rFonts w:ascii="Times New Roman" w:hAnsi="Times New Roman" w:cs="Times New Roman"/>
        </w:rPr>
      </w:pPr>
    </w:p>
    <w:p w:rsidR="004F1D17" w:rsidRPr="00D46953" w:rsidRDefault="004F1D17" w:rsidP="004F1D17">
      <w:pPr>
        <w:spacing w:after="200" w:line="288" w:lineRule="auto"/>
        <w:jc w:val="both"/>
        <w:rPr>
          <w:rFonts w:ascii="Times New Roman" w:eastAsiaTheme="majorEastAsia" w:hAnsi="Times New Roman" w:cs="Times New Roman"/>
          <w:color w:val="FF0000"/>
          <w:sz w:val="24"/>
          <w:szCs w:val="24"/>
          <w:lang w:val="es-BO"/>
        </w:rPr>
      </w:pPr>
      <w:r w:rsidRPr="00D46953">
        <w:rPr>
          <w:rFonts w:ascii="Times New Roman" w:eastAsiaTheme="majorEastAsia" w:hAnsi="Times New Roman" w:cs="Times New Roman"/>
          <w:b/>
          <w:bCs/>
          <w:color w:val="FF0000"/>
          <w:sz w:val="24"/>
          <w:szCs w:val="24"/>
          <w:lang w:val="es-BO"/>
        </w:rPr>
        <w:t xml:space="preserve">PLAN DE DESARROLLO ECONÓMICO Y SOCIAL 2016 -2020 </w:t>
      </w:r>
      <w:r w:rsidRPr="00D46953">
        <w:rPr>
          <w:rFonts w:ascii="Times New Roman" w:eastAsiaTheme="majorEastAsia" w:hAnsi="Times New Roman" w:cs="Times New Roman"/>
          <w:bCs/>
          <w:color w:val="FF0000"/>
          <w:sz w:val="24"/>
          <w:szCs w:val="24"/>
          <w:lang w:val="es-BO"/>
        </w:rPr>
        <w:t>en lo que toca en especial al Pilar 4: Soberanía científica y tecnológica</w:t>
      </w:r>
      <w:r w:rsidRPr="00D46953">
        <w:rPr>
          <w:rFonts w:ascii="Times New Roman" w:eastAsiaTheme="majorEastAsia" w:hAnsi="Times New Roman" w:cs="Times New Roman"/>
          <w:b/>
          <w:bCs/>
          <w:color w:val="FF0000"/>
          <w:sz w:val="24"/>
          <w:szCs w:val="24"/>
          <w:lang w:val="es-BO"/>
        </w:rPr>
        <w:t>.</w:t>
      </w:r>
    </w:p>
    <w:p w:rsidR="004F1D17" w:rsidRPr="00D46953" w:rsidRDefault="004F1D17" w:rsidP="004F1D17">
      <w:pPr>
        <w:spacing w:after="200" w:line="288" w:lineRule="auto"/>
        <w:jc w:val="both"/>
        <w:rPr>
          <w:rFonts w:ascii="Times New Roman" w:eastAsiaTheme="majorEastAsia" w:hAnsi="Times New Roman" w:cs="Times New Roman"/>
          <w:color w:val="FF0000"/>
          <w:sz w:val="24"/>
          <w:szCs w:val="24"/>
          <w:lang w:val="es-BO"/>
        </w:rPr>
      </w:pPr>
      <w:r w:rsidRPr="00D46953">
        <w:rPr>
          <w:rFonts w:ascii="Times New Roman" w:eastAsiaTheme="majorEastAsia" w:hAnsi="Times New Roman" w:cs="Times New Roman"/>
          <w:b/>
          <w:bCs/>
          <w:color w:val="FF0000"/>
          <w:sz w:val="24"/>
          <w:szCs w:val="24"/>
        </w:rPr>
        <w:t xml:space="preserve">PLAN NACIONAL DE CIENCIA, TECNOLOGÍA E INNOVACIÓN, </w:t>
      </w:r>
      <w:r w:rsidRPr="00D46953">
        <w:rPr>
          <w:rFonts w:ascii="Times New Roman" w:eastAsiaTheme="majorEastAsia" w:hAnsi="Times New Roman" w:cs="Times New Roman"/>
          <w:bCs/>
          <w:color w:val="FF0000"/>
          <w:sz w:val="24"/>
          <w:szCs w:val="24"/>
        </w:rPr>
        <w:t>tomando en cuenta que se identificaron dos problemas relacionados al sistema educativo en general</w:t>
      </w:r>
      <w:r w:rsidRPr="00D46953">
        <w:rPr>
          <w:rFonts w:ascii="Times New Roman" w:eastAsiaTheme="majorEastAsia" w:hAnsi="Times New Roman" w:cs="Times New Roman"/>
          <w:b/>
          <w:bCs/>
          <w:color w:val="FF0000"/>
          <w:sz w:val="24"/>
          <w:szCs w:val="24"/>
        </w:rPr>
        <w:t>:</w:t>
      </w:r>
    </w:p>
    <w:p w:rsidR="004F1D17" w:rsidRPr="00D46953" w:rsidRDefault="004F1D17" w:rsidP="00DA728D">
      <w:pPr>
        <w:numPr>
          <w:ilvl w:val="0"/>
          <w:numId w:val="3"/>
        </w:numPr>
        <w:spacing w:after="200" w:line="288" w:lineRule="auto"/>
        <w:jc w:val="both"/>
        <w:rPr>
          <w:rFonts w:ascii="Times New Roman" w:eastAsiaTheme="majorEastAsia" w:hAnsi="Times New Roman" w:cs="Times New Roman"/>
          <w:color w:val="FF0000"/>
          <w:sz w:val="24"/>
          <w:szCs w:val="24"/>
          <w:lang w:val="es-BO"/>
        </w:rPr>
      </w:pPr>
      <w:r w:rsidRPr="00D46953">
        <w:rPr>
          <w:rFonts w:ascii="Times New Roman" w:eastAsiaTheme="majorEastAsia" w:hAnsi="Times New Roman" w:cs="Times New Roman"/>
          <w:color w:val="FF0000"/>
          <w:sz w:val="24"/>
          <w:szCs w:val="24"/>
        </w:rPr>
        <w:t>Escasa vinculación de las actividades académicas de las Universidades con el quehacer científico de las mismas y su respuesta a las demandas sociales y productivas</w:t>
      </w:r>
    </w:p>
    <w:p w:rsidR="004F1D17" w:rsidRPr="00D46953" w:rsidRDefault="004F1D17" w:rsidP="00DA728D">
      <w:pPr>
        <w:numPr>
          <w:ilvl w:val="0"/>
          <w:numId w:val="3"/>
        </w:numPr>
        <w:spacing w:after="200" w:line="288" w:lineRule="auto"/>
        <w:jc w:val="both"/>
        <w:rPr>
          <w:rFonts w:ascii="Times New Roman" w:eastAsiaTheme="majorEastAsia" w:hAnsi="Times New Roman" w:cs="Times New Roman"/>
          <w:color w:val="FF0000"/>
          <w:sz w:val="24"/>
          <w:szCs w:val="24"/>
          <w:lang w:val="es-BO"/>
        </w:rPr>
      </w:pPr>
      <w:r w:rsidRPr="00D46953">
        <w:rPr>
          <w:rFonts w:ascii="Times New Roman" w:eastAsiaTheme="majorEastAsia" w:hAnsi="Times New Roman" w:cs="Times New Roman"/>
          <w:color w:val="FF0000"/>
          <w:sz w:val="24"/>
          <w:szCs w:val="24"/>
        </w:rPr>
        <w:t>Los sectores sociales se encuentran alejados de los ámbitos del conocimiento y desarrollo tecnológico, y con acceso limitado a la tecnología</w:t>
      </w:r>
    </w:p>
    <w:p w:rsidR="004F1D17" w:rsidRPr="00D46953" w:rsidRDefault="004F1D17" w:rsidP="004F1D17">
      <w:pPr>
        <w:spacing w:after="200" w:line="288" w:lineRule="auto"/>
        <w:jc w:val="both"/>
        <w:rPr>
          <w:rFonts w:ascii="Times New Roman" w:eastAsiaTheme="majorEastAsia" w:hAnsi="Times New Roman" w:cs="Times New Roman"/>
          <w:color w:val="FF0000"/>
          <w:sz w:val="24"/>
          <w:szCs w:val="24"/>
          <w:lang w:val="es-BO"/>
        </w:rPr>
      </w:pPr>
      <w:r w:rsidRPr="00D46953">
        <w:rPr>
          <w:rFonts w:ascii="Times New Roman" w:eastAsiaTheme="majorEastAsia" w:hAnsi="Times New Roman" w:cs="Times New Roman"/>
          <w:b/>
          <w:bCs/>
          <w:color w:val="FF0000"/>
          <w:sz w:val="24"/>
          <w:szCs w:val="24"/>
          <w:lang w:val="es-BO"/>
        </w:rPr>
        <w:t>PLAN NACIONAL DE CIENCIA, TECNOLOGÍA E</w:t>
      </w:r>
      <w:r w:rsidRPr="00D46953">
        <w:rPr>
          <w:rFonts w:ascii="Times New Roman" w:eastAsiaTheme="majorEastAsia" w:hAnsi="Times New Roman" w:cs="Times New Roman"/>
          <w:color w:val="FF0000"/>
          <w:sz w:val="24"/>
          <w:szCs w:val="24"/>
          <w:lang w:val="es-BO"/>
        </w:rPr>
        <w:t xml:space="preserve"> </w:t>
      </w:r>
      <w:r w:rsidRPr="00D46953">
        <w:rPr>
          <w:rFonts w:ascii="Times New Roman" w:eastAsiaTheme="majorEastAsia" w:hAnsi="Times New Roman" w:cs="Times New Roman"/>
          <w:b/>
          <w:bCs/>
          <w:color w:val="FF0000"/>
          <w:sz w:val="24"/>
          <w:szCs w:val="24"/>
          <w:lang w:val="es-BO"/>
        </w:rPr>
        <w:t xml:space="preserve">INNOVACIÓN DEL SISTEMA DE LA UNIVERSIDAD BOLIVIANA: </w:t>
      </w:r>
      <w:r w:rsidRPr="00D46953">
        <w:rPr>
          <w:rFonts w:ascii="Times New Roman" w:eastAsiaTheme="majorEastAsia" w:hAnsi="Times New Roman" w:cs="Times New Roman"/>
          <w:color w:val="FF0000"/>
          <w:sz w:val="24"/>
          <w:szCs w:val="24"/>
          <w:lang w:val="es-BO"/>
        </w:rPr>
        <w:t>Diseñado para para contribuir al desarrollo humano sostenible y transitar hacia una economía del conocimiento</w:t>
      </w:r>
    </w:p>
    <w:p w:rsidR="004F1D17" w:rsidRPr="00D46953" w:rsidRDefault="004F1D17" w:rsidP="004F1D17">
      <w:pPr>
        <w:spacing w:after="200" w:line="288" w:lineRule="auto"/>
        <w:jc w:val="both"/>
        <w:rPr>
          <w:rFonts w:ascii="Times New Roman" w:eastAsiaTheme="majorEastAsia" w:hAnsi="Times New Roman" w:cs="Times New Roman"/>
          <w:color w:val="FF0000"/>
          <w:sz w:val="24"/>
          <w:szCs w:val="24"/>
          <w:lang w:val="es-BO"/>
        </w:rPr>
      </w:pPr>
      <w:r w:rsidRPr="00D46953">
        <w:rPr>
          <w:rFonts w:ascii="Times New Roman" w:eastAsiaTheme="majorEastAsia" w:hAnsi="Times New Roman" w:cs="Times New Roman"/>
          <w:b/>
          <w:bCs/>
          <w:color w:val="FF0000"/>
          <w:sz w:val="24"/>
          <w:szCs w:val="24"/>
        </w:rPr>
        <w:t>PLAN TERRITORIAL DE DESARROLLO INTEGRAL DE TARIJA DEL GADT:</w:t>
      </w:r>
      <w:r w:rsidRPr="00D46953">
        <w:rPr>
          <w:rFonts w:ascii="Times New Roman" w:eastAsiaTheme="majorEastAsia" w:hAnsi="Times New Roman" w:cs="Times New Roman"/>
          <w:color w:val="FF0000"/>
          <w:sz w:val="24"/>
          <w:szCs w:val="24"/>
        </w:rPr>
        <w:t xml:space="preserve"> El cual demanda que las universidades deben responder a las necesidades de la sociedad y a la dinámica del desarrollo social, cultural, científico y tecnológico, generando: calidad en la educación superior</w:t>
      </w:r>
    </w:p>
    <w:p w:rsidR="004F1D17" w:rsidRPr="00D46953" w:rsidRDefault="004F1D17" w:rsidP="004F1D17">
      <w:pPr>
        <w:spacing w:after="200" w:line="288" w:lineRule="auto"/>
        <w:jc w:val="both"/>
        <w:rPr>
          <w:rFonts w:ascii="Times New Roman" w:eastAsiaTheme="majorEastAsia" w:hAnsi="Times New Roman" w:cs="Times New Roman"/>
          <w:color w:val="FF0000"/>
          <w:sz w:val="24"/>
          <w:szCs w:val="24"/>
          <w:lang w:val="es-BO"/>
        </w:rPr>
      </w:pPr>
      <w:r w:rsidRPr="00D46953">
        <w:rPr>
          <w:rFonts w:ascii="Times New Roman" w:eastAsiaTheme="majorEastAsia" w:hAnsi="Times New Roman" w:cs="Times New Roman"/>
          <w:b/>
          <w:bCs/>
          <w:color w:val="FF0000"/>
          <w:sz w:val="24"/>
          <w:szCs w:val="24"/>
        </w:rPr>
        <w:t>PLANES TERRITORIALES DE DESARROLLO INTEGRAL DE LOS 11 MUNICIPIOS DETARIJA</w:t>
      </w:r>
      <w:r w:rsidRPr="00D46953">
        <w:rPr>
          <w:rFonts w:ascii="Times New Roman" w:eastAsiaTheme="majorEastAsia" w:hAnsi="Times New Roman" w:cs="Times New Roman"/>
          <w:color w:val="FF0000"/>
          <w:sz w:val="24"/>
          <w:szCs w:val="24"/>
        </w:rPr>
        <w:t>: Que en conjunto demandan una participación activa y creativa de la Universidad en el desarrollo económico y social del espacio local</w:t>
      </w:r>
    </w:p>
    <w:p w:rsidR="004F1D17" w:rsidRPr="00D46953" w:rsidRDefault="004F1D17" w:rsidP="004F1D17">
      <w:pPr>
        <w:spacing w:after="200" w:line="288" w:lineRule="auto"/>
        <w:jc w:val="both"/>
        <w:rPr>
          <w:rFonts w:ascii="Times New Roman" w:eastAsiaTheme="majorEastAsia" w:hAnsi="Times New Roman" w:cs="Times New Roman"/>
          <w:bCs/>
          <w:sz w:val="24"/>
          <w:szCs w:val="24"/>
        </w:rPr>
      </w:pPr>
      <w:r w:rsidRPr="00D46953">
        <w:rPr>
          <w:rFonts w:ascii="Times New Roman" w:eastAsiaTheme="majorEastAsia" w:hAnsi="Times New Roman" w:cs="Times New Roman"/>
          <w:b/>
          <w:bCs/>
          <w:color w:val="FF0000"/>
          <w:sz w:val="24"/>
          <w:szCs w:val="24"/>
        </w:rPr>
        <w:t>PLANES ESTRATÉGICOS DE LOS SECTORES PRODUCTIVOS DEL DEPARTAMENTO</w:t>
      </w:r>
      <w:r w:rsidRPr="00D46953">
        <w:rPr>
          <w:rFonts w:ascii="Times New Roman" w:eastAsiaTheme="majorEastAsia" w:hAnsi="Times New Roman" w:cs="Times New Roman"/>
          <w:bCs/>
          <w:color w:val="FF0000"/>
          <w:sz w:val="24"/>
          <w:szCs w:val="24"/>
        </w:rPr>
        <w:t>: Mismos que plantean una mayor participación de la Universidad en la búsqueda de alternativas de solución creativas e innovadoras a su necesidades.</w:t>
      </w:r>
    </w:p>
    <w:p w:rsidR="004F1D17" w:rsidRPr="00D46953" w:rsidRDefault="004F1D17" w:rsidP="004F1D17">
      <w:pPr>
        <w:autoSpaceDE w:val="0"/>
        <w:autoSpaceDN w:val="0"/>
        <w:adjustRightInd w:val="0"/>
        <w:spacing w:after="0" w:line="240" w:lineRule="auto"/>
        <w:jc w:val="both"/>
        <w:rPr>
          <w:rFonts w:ascii="Times New Roman" w:hAnsi="Times New Roman" w:cs="Times New Roman"/>
          <w:color w:val="000000"/>
          <w:sz w:val="24"/>
          <w:szCs w:val="24"/>
          <w:lang w:val="es-BO"/>
        </w:rPr>
      </w:pPr>
    </w:p>
    <w:p w:rsidR="004F1D17" w:rsidRPr="00D46953" w:rsidRDefault="00C468FC" w:rsidP="004F1D17">
      <w:pPr>
        <w:spacing w:after="200" w:line="288" w:lineRule="auto"/>
        <w:rPr>
          <w:rFonts w:ascii="Times New Roman" w:eastAsiaTheme="majorEastAsia" w:hAnsi="Times New Roman" w:cs="Times New Roman"/>
          <w:b/>
          <w:sz w:val="24"/>
          <w:szCs w:val="24"/>
          <w:lang w:val="es-BO"/>
        </w:rPr>
      </w:pPr>
      <w:r w:rsidRPr="00D46953">
        <w:rPr>
          <w:rFonts w:ascii="Times New Roman" w:eastAsiaTheme="majorEastAsia" w:hAnsi="Times New Roman" w:cs="Times New Roman"/>
          <w:b/>
          <w:sz w:val="24"/>
          <w:szCs w:val="24"/>
          <w:lang w:val="es-BO"/>
        </w:rPr>
        <w:t xml:space="preserve">2.5. </w:t>
      </w:r>
      <w:r w:rsidRPr="00D46953">
        <w:rPr>
          <w:rFonts w:ascii="Times New Roman" w:eastAsiaTheme="majorEastAsia" w:hAnsi="Times New Roman" w:cs="Times New Roman"/>
          <w:b/>
          <w:sz w:val="24"/>
          <w:szCs w:val="24"/>
          <w:lang w:val="es-BO"/>
        </w:rPr>
        <w:tab/>
        <w:t>Plan Estratégico Institucional de la Universidad PEDI 2019-2025</w:t>
      </w:r>
    </w:p>
    <w:p w:rsidR="004F1D17" w:rsidRPr="00D46953" w:rsidRDefault="004F1D17" w:rsidP="004F1D17">
      <w:pPr>
        <w:spacing w:after="200" w:line="288" w:lineRule="auto"/>
        <w:jc w:val="both"/>
        <w:rPr>
          <w:rFonts w:ascii="Times New Roman" w:eastAsiaTheme="majorEastAsia" w:hAnsi="Times New Roman" w:cs="Times New Roman"/>
          <w:b/>
          <w:color w:val="FF0000"/>
          <w:sz w:val="24"/>
          <w:szCs w:val="24"/>
          <w:lang w:val="es-BO"/>
        </w:rPr>
      </w:pPr>
      <w:r w:rsidRPr="00D46953">
        <w:rPr>
          <w:rFonts w:ascii="Times New Roman" w:eastAsiaTheme="majorEastAsia" w:hAnsi="Times New Roman" w:cs="Times New Roman"/>
          <w:b/>
          <w:bCs/>
          <w:color w:val="FF0000"/>
          <w:sz w:val="24"/>
          <w:szCs w:val="24"/>
        </w:rPr>
        <w:t xml:space="preserve">PLAN ESTRATÉGICO INSTITUCIONAL DE LA UAJMS 2019 – 2025: </w:t>
      </w:r>
      <w:r w:rsidRPr="00D46953">
        <w:rPr>
          <w:rFonts w:ascii="Times New Roman" w:eastAsiaTheme="majorEastAsia" w:hAnsi="Times New Roman" w:cs="Times New Roman"/>
          <w:color w:val="FF0000"/>
          <w:sz w:val="24"/>
          <w:szCs w:val="24"/>
        </w:rPr>
        <w:t>Sustenta que la Universidad Autónoma Juan Misael Saracho, genere conocimiento a través de procesos de Investigación, Desarrollo Tecnológico e Innovación, para</w:t>
      </w:r>
      <w:r w:rsidRPr="00D46953">
        <w:rPr>
          <w:rFonts w:ascii="Times New Roman" w:eastAsiaTheme="majorEastAsia" w:hAnsi="Times New Roman" w:cs="Times New Roman"/>
          <w:b/>
          <w:color w:val="FF0000"/>
          <w:sz w:val="24"/>
          <w:szCs w:val="24"/>
        </w:rPr>
        <w:t xml:space="preserve"> </w:t>
      </w:r>
      <w:r w:rsidRPr="00D46953">
        <w:rPr>
          <w:rFonts w:ascii="Times New Roman" w:eastAsiaTheme="majorEastAsia" w:hAnsi="Times New Roman" w:cs="Times New Roman"/>
          <w:color w:val="FF0000"/>
          <w:sz w:val="24"/>
          <w:szCs w:val="24"/>
        </w:rPr>
        <w:t>un aporte inmediato y permanente al desarrollo sostenible del país</w:t>
      </w:r>
      <w:r w:rsidRPr="00D46953">
        <w:rPr>
          <w:rFonts w:ascii="Times New Roman" w:eastAsiaTheme="majorEastAsia" w:hAnsi="Times New Roman" w:cs="Times New Roman"/>
          <w:b/>
          <w:bCs/>
          <w:color w:val="FF0000"/>
          <w:sz w:val="24"/>
          <w:szCs w:val="24"/>
        </w:rPr>
        <w:t xml:space="preserve">.  </w:t>
      </w:r>
    </w:p>
    <w:p w:rsidR="004F1D17" w:rsidRPr="00D46953" w:rsidRDefault="004F1D17" w:rsidP="004F1D17">
      <w:pPr>
        <w:spacing w:after="200" w:line="288" w:lineRule="auto"/>
        <w:jc w:val="both"/>
        <w:rPr>
          <w:rFonts w:ascii="Times New Roman" w:eastAsiaTheme="majorEastAsia" w:hAnsi="Times New Roman" w:cs="Times New Roman"/>
          <w:color w:val="FF0000"/>
          <w:sz w:val="24"/>
          <w:szCs w:val="24"/>
          <w:lang w:val="es-BO"/>
        </w:rPr>
      </w:pPr>
      <w:r w:rsidRPr="00D46953">
        <w:rPr>
          <w:rFonts w:ascii="Times New Roman" w:eastAsiaTheme="majorEastAsia" w:hAnsi="Times New Roman" w:cs="Times New Roman"/>
          <w:color w:val="FF0000"/>
          <w:sz w:val="24"/>
          <w:szCs w:val="24"/>
          <w:lang w:val="es-BO"/>
        </w:rPr>
        <w:t xml:space="preserve">De acuerdo al </w:t>
      </w:r>
      <w:r w:rsidRPr="00D46953">
        <w:rPr>
          <w:rFonts w:ascii="Times New Roman" w:eastAsiaTheme="majorEastAsia" w:hAnsi="Times New Roman" w:cs="Times New Roman"/>
          <w:b/>
          <w:color w:val="FF0000"/>
          <w:sz w:val="24"/>
          <w:szCs w:val="24"/>
          <w:lang w:val="es-BO"/>
        </w:rPr>
        <w:t>PLAN ESTRATÉGICO INSTITUCIONAL 2019 – 2025</w:t>
      </w:r>
      <w:r w:rsidRPr="00D46953">
        <w:rPr>
          <w:rFonts w:ascii="Times New Roman" w:eastAsiaTheme="majorEastAsia" w:hAnsi="Times New Roman" w:cs="Times New Roman"/>
          <w:color w:val="FF0000"/>
          <w:sz w:val="24"/>
          <w:szCs w:val="24"/>
          <w:lang w:val="es-BO"/>
        </w:rPr>
        <w:t>, el Modelo de Gestión de la Investigación en la UAJMS, corresponde a la siguiente área y objetivos estratégicos:</w:t>
      </w:r>
    </w:p>
    <w:p w:rsidR="004F1D17" w:rsidRPr="00D46953" w:rsidRDefault="004F1D17" w:rsidP="004F1D17">
      <w:pPr>
        <w:autoSpaceDE w:val="0"/>
        <w:autoSpaceDN w:val="0"/>
        <w:adjustRightInd w:val="0"/>
        <w:spacing w:after="240"/>
        <w:rPr>
          <w:rFonts w:ascii="Times New Roman" w:hAnsi="Times New Roman" w:cs="Times New Roman"/>
          <w:b/>
          <w:color w:val="FF0000"/>
          <w:sz w:val="24"/>
          <w:szCs w:val="24"/>
        </w:rPr>
      </w:pPr>
      <w:r w:rsidRPr="00D46953">
        <w:rPr>
          <w:rFonts w:ascii="Times New Roman" w:hAnsi="Times New Roman" w:cs="Times New Roman"/>
          <w:b/>
          <w:color w:val="FF0000"/>
          <w:sz w:val="24"/>
          <w:szCs w:val="24"/>
        </w:rPr>
        <w:t xml:space="preserve">GESTIÓN DE LA INVESTIGACIÓN, CIENCIA, TECNOLOGÍA E INNOVACIÓN  </w:t>
      </w:r>
    </w:p>
    <w:p w:rsidR="004F1D17" w:rsidRPr="00D46953" w:rsidRDefault="004F1D17" w:rsidP="004F1D17">
      <w:pPr>
        <w:rPr>
          <w:rFonts w:ascii="Times New Roman" w:hAnsi="Times New Roman" w:cs="Times New Roman"/>
          <w:b/>
          <w:color w:val="FF0000"/>
          <w:sz w:val="24"/>
          <w:szCs w:val="24"/>
        </w:rPr>
      </w:pPr>
      <w:r w:rsidRPr="00D46953">
        <w:rPr>
          <w:rFonts w:ascii="Times New Roman" w:hAnsi="Times New Roman" w:cs="Times New Roman"/>
          <w:b/>
          <w:color w:val="FF0000"/>
          <w:sz w:val="24"/>
          <w:szCs w:val="24"/>
        </w:rPr>
        <w:t xml:space="preserve">OBJETIVOS ESTRATÉGICOS </w:t>
      </w:r>
      <w:r w:rsidR="00D46953">
        <w:rPr>
          <w:rFonts w:ascii="Times New Roman" w:hAnsi="Times New Roman" w:cs="Times New Roman"/>
          <w:b/>
          <w:color w:val="FF0000"/>
          <w:sz w:val="24"/>
          <w:szCs w:val="24"/>
        </w:rPr>
        <w:t xml:space="preserve">DEL </w:t>
      </w:r>
      <w:r w:rsidRPr="00D46953">
        <w:rPr>
          <w:rFonts w:ascii="Times New Roman" w:hAnsi="Times New Roman" w:cs="Times New Roman"/>
          <w:b/>
          <w:color w:val="FF0000"/>
          <w:sz w:val="24"/>
          <w:szCs w:val="24"/>
        </w:rPr>
        <w:t>S</w:t>
      </w:r>
      <w:r w:rsidR="00D46953">
        <w:rPr>
          <w:rFonts w:ascii="Times New Roman" w:hAnsi="Times New Roman" w:cs="Times New Roman"/>
          <w:b/>
          <w:color w:val="FF0000"/>
          <w:sz w:val="24"/>
          <w:szCs w:val="24"/>
        </w:rPr>
        <w:t xml:space="preserve">ISTEMA </w:t>
      </w:r>
      <w:r w:rsidRPr="00D46953">
        <w:rPr>
          <w:rFonts w:ascii="Times New Roman" w:hAnsi="Times New Roman" w:cs="Times New Roman"/>
          <w:b/>
          <w:color w:val="FF0000"/>
          <w:sz w:val="24"/>
          <w:szCs w:val="24"/>
        </w:rPr>
        <w:t>U</w:t>
      </w:r>
      <w:r w:rsidR="00D46953">
        <w:rPr>
          <w:rFonts w:ascii="Times New Roman" w:hAnsi="Times New Roman" w:cs="Times New Roman"/>
          <w:b/>
          <w:color w:val="FF0000"/>
          <w:sz w:val="24"/>
          <w:szCs w:val="24"/>
        </w:rPr>
        <w:t xml:space="preserve">NIVERSITARIO </w:t>
      </w:r>
      <w:r w:rsidRPr="00D46953">
        <w:rPr>
          <w:rFonts w:ascii="Times New Roman" w:hAnsi="Times New Roman" w:cs="Times New Roman"/>
          <w:b/>
          <w:color w:val="FF0000"/>
          <w:sz w:val="24"/>
          <w:szCs w:val="24"/>
        </w:rPr>
        <w:t>B</w:t>
      </w:r>
      <w:r w:rsidR="00D46953">
        <w:rPr>
          <w:rFonts w:ascii="Times New Roman" w:hAnsi="Times New Roman" w:cs="Times New Roman"/>
          <w:b/>
          <w:color w:val="FF0000"/>
          <w:sz w:val="24"/>
          <w:szCs w:val="24"/>
        </w:rPr>
        <w:t>OLIVIANO</w:t>
      </w:r>
    </w:p>
    <w:p w:rsidR="004F1D17" w:rsidRPr="00D46953" w:rsidRDefault="004F1D17" w:rsidP="004F1D17">
      <w:pPr>
        <w:spacing w:after="200" w:line="288" w:lineRule="auto"/>
        <w:jc w:val="both"/>
        <w:rPr>
          <w:rFonts w:ascii="Times New Roman" w:eastAsiaTheme="majorEastAsia" w:hAnsi="Times New Roman" w:cs="Times New Roman"/>
          <w:color w:val="FF0000"/>
          <w:sz w:val="24"/>
          <w:szCs w:val="24"/>
        </w:rPr>
      </w:pPr>
      <w:r w:rsidRPr="00D46953">
        <w:rPr>
          <w:rFonts w:ascii="Times New Roman" w:eastAsiaTheme="majorEastAsia" w:hAnsi="Times New Roman" w:cs="Times New Roman"/>
          <w:color w:val="FF0000"/>
          <w:sz w:val="24"/>
          <w:szCs w:val="24"/>
        </w:rPr>
        <w:lastRenderedPageBreak/>
        <w:t>Desarrollar proyectos de investigación estratégicos de alto impacto a partir de las demandas regionales y nacionales que contribuyan al desarrollo económico y social sustentable.</w:t>
      </w:r>
    </w:p>
    <w:p w:rsidR="004F1D17" w:rsidRPr="00D46953" w:rsidRDefault="004F1D17" w:rsidP="004F1D17">
      <w:pPr>
        <w:spacing w:after="200" w:line="288" w:lineRule="auto"/>
        <w:jc w:val="both"/>
        <w:rPr>
          <w:rFonts w:ascii="Times New Roman" w:hAnsi="Times New Roman" w:cs="Times New Roman"/>
          <w:b/>
          <w:bCs/>
          <w:sz w:val="24"/>
          <w:szCs w:val="24"/>
        </w:rPr>
      </w:pPr>
      <w:r w:rsidRPr="00D46953">
        <w:rPr>
          <w:rFonts w:ascii="Times New Roman" w:hAnsi="Times New Roman" w:cs="Times New Roman"/>
          <w:b/>
          <w:bCs/>
          <w:color w:val="FF0000"/>
          <w:sz w:val="24"/>
          <w:szCs w:val="24"/>
        </w:rPr>
        <w:t>POLÍTICA 2.- Optimizar la generación, la transferencia y la difusión de nuevos conocimientos para el desarrollo del Estado Plurinacional de Bolivia.</w:t>
      </w:r>
    </w:p>
    <w:p w:rsidR="004F1D17" w:rsidRPr="00D46953" w:rsidRDefault="004F1D17" w:rsidP="004F1D17">
      <w:pPr>
        <w:rPr>
          <w:rFonts w:ascii="Times New Roman" w:hAnsi="Times New Roman" w:cs="Times New Roman"/>
          <w:b/>
          <w:color w:val="FF0000"/>
          <w:sz w:val="24"/>
          <w:szCs w:val="24"/>
        </w:rPr>
      </w:pPr>
      <w:r w:rsidRPr="00D46953">
        <w:rPr>
          <w:rFonts w:ascii="Times New Roman" w:hAnsi="Times New Roman" w:cs="Times New Roman"/>
          <w:b/>
          <w:color w:val="FF0000"/>
          <w:sz w:val="24"/>
          <w:szCs w:val="24"/>
        </w:rPr>
        <w:t>OBJETIVO ESTRATEGICO INSTITUCIONAL</w:t>
      </w:r>
    </w:p>
    <w:p w:rsidR="004F1D17" w:rsidRPr="00D46953" w:rsidRDefault="004F1D17" w:rsidP="004F1D17">
      <w:pPr>
        <w:spacing w:after="0" w:line="240" w:lineRule="auto"/>
        <w:rPr>
          <w:rFonts w:ascii="Times New Roman" w:hAnsi="Times New Roman" w:cs="Times New Roman"/>
          <w:color w:val="FF0000"/>
          <w:sz w:val="24"/>
          <w:szCs w:val="24"/>
          <w:lang w:val="es-BO"/>
        </w:rPr>
      </w:pPr>
      <w:r w:rsidRPr="00D46953">
        <w:rPr>
          <w:rFonts w:ascii="Times New Roman" w:eastAsiaTheme="majorEastAsia" w:hAnsi="Times New Roman" w:cs="Times New Roman"/>
          <w:color w:val="FF0000"/>
          <w:sz w:val="24"/>
          <w:szCs w:val="24"/>
        </w:rPr>
        <w:t>Mejorar la organización,  gestión y ejecución de los proyectos de investigación.</w:t>
      </w:r>
    </w:p>
    <w:p w:rsidR="00370138" w:rsidRPr="00D46953" w:rsidRDefault="00370138" w:rsidP="004F1D17">
      <w:pPr>
        <w:pStyle w:val="TDC1"/>
        <w:spacing w:line="240" w:lineRule="auto"/>
        <w:rPr>
          <w:rFonts w:ascii="Times New Roman" w:hAnsi="Times New Roman" w:cs="Times New Roman"/>
        </w:rPr>
      </w:pPr>
    </w:p>
    <w:p w:rsidR="001267A1" w:rsidRPr="00D46953" w:rsidRDefault="001267A1" w:rsidP="00E36A24">
      <w:pPr>
        <w:pStyle w:val="TDC1"/>
        <w:spacing w:line="240" w:lineRule="auto"/>
        <w:rPr>
          <w:rFonts w:ascii="Times New Roman" w:hAnsi="Times New Roman" w:cs="Times New Roman"/>
          <w:color w:val="FF0000"/>
        </w:rPr>
      </w:pPr>
      <w:r w:rsidRPr="00D46953">
        <w:rPr>
          <w:rFonts w:ascii="Times New Roman" w:hAnsi="Times New Roman" w:cs="Times New Roman"/>
          <w:b/>
        </w:rPr>
        <w:t xml:space="preserve">2.6. </w:t>
      </w:r>
      <w:r w:rsidRPr="00D46953">
        <w:rPr>
          <w:rFonts w:ascii="Times New Roman" w:hAnsi="Times New Roman" w:cs="Times New Roman"/>
          <w:b/>
        </w:rPr>
        <w:tab/>
        <w:t>Justificación del proyecto</w:t>
      </w:r>
      <w:r w:rsidR="004F1D17" w:rsidRPr="00D46953">
        <w:rPr>
          <w:rFonts w:ascii="Times New Roman" w:hAnsi="Times New Roman" w:cs="Times New Roman"/>
        </w:rPr>
        <w:t xml:space="preserve"> </w:t>
      </w:r>
      <w:r w:rsidR="004F1D17" w:rsidRPr="00D46953">
        <w:rPr>
          <w:rFonts w:ascii="Times New Roman" w:hAnsi="Times New Roman" w:cs="Times New Roman"/>
          <w:color w:val="FF0000"/>
        </w:rPr>
        <w:t>Redacta el grupo de investigación</w:t>
      </w:r>
    </w:p>
    <w:p w:rsidR="00370138" w:rsidRPr="00D46953" w:rsidRDefault="00370138" w:rsidP="00E36A24">
      <w:pPr>
        <w:spacing w:after="0" w:line="240" w:lineRule="auto"/>
        <w:rPr>
          <w:rFonts w:ascii="Times New Roman" w:hAnsi="Times New Roman" w:cs="Times New Roman"/>
          <w:sz w:val="24"/>
          <w:szCs w:val="24"/>
          <w:lang w:val="es-BO"/>
        </w:rPr>
      </w:pPr>
    </w:p>
    <w:p w:rsidR="00555E4D" w:rsidRPr="00D46953" w:rsidRDefault="00555E4D" w:rsidP="00555E4D">
      <w:pPr>
        <w:jc w:val="both"/>
        <w:rPr>
          <w:rFonts w:ascii="Times New Roman" w:eastAsiaTheme="minorEastAsia" w:hAnsi="Times New Roman" w:cs="Times New Roman"/>
          <w:iCs/>
          <w:color w:val="000000" w:themeColor="text1"/>
          <w:sz w:val="24"/>
          <w:szCs w:val="24"/>
          <w:lang w:val="es-BO"/>
        </w:rPr>
      </w:pPr>
      <w:r w:rsidRPr="00D46953">
        <w:rPr>
          <w:rFonts w:ascii="Times New Roman" w:eastAsiaTheme="minorEastAsia" w:hAnsi="Times New Roman" w:cs="Times New Roman"/>
          <w:iCs/>
          <w:color w:val="000000" w:themeColor="text1"/>
          <w:sz w:val="24"/>
          <w:szCs w:val="24"/>
          <w:lang w:val="es-BO"/>
        </w:rPr>
        <w:t>En el presente proyecto no se plantean alternativas de ejecución, por cuanto se ejecutará en base a las necesidades locales demandadas en un área geográfica específica.</w:t>
      </w:r>
    </w:p>
    <w:p w:rsidR="00555E4D" w:rsidRPr="00D46953" w:rsidRDefault="00555E4D" w:rsidP="00555E4D">
      <w:pPr>
        <w:jc w:val="both"/>
        <w:rPr>
          <w:rFonts w:ascii="Times New Roman" w:eastAsiaTheme="minorEastAsia" w:hAnsi="Times New Roman" w:cs="Times New Roman"/>
          <w:iCs/>
          <w:color w:val="000000" w:themeColor="text1"/>
          <w:sz w:val="24"/>
          <w:szCs w:val="24"/>
          <w:lang w:val="es-BO"/>
        </w:rPr>
      </w:pPr>
      <w:r w:rsidRPr="00D46953">
        <w:rPr>
          <w:rFonts w:ascii="Times New Roman" w:eastAsiaTheme="minorEastAsia" w:hAnsi="Times New Roman" w:cs="Times New Roman"/>
          <w:iCs/>
          <w:color w:val="000000" w:themeColor="text1"/>
          <w:sz w:val="24"/>
          <w:szCs w:val="24"/>
          <w:lang w:val="es-BO"/>
        </w:rPr>
        <w:t>En el Valle Central de Tarija, la contaminación de las aguas del Río Guadalquivir se debe principalmente por las actividades antropogénicas, lo cual afecta directamente a la salud de la población; por cuanto las mismas son fuente de agua para consumo humano, industrial, recreativas y afecta también a las actividades agrícolas, pues los niveles de contaminación microbiológica afectan directamente a los cultivos de verduras y hortalizas, pues se contribuye a su contaminación y la posibilidad de transmitir las mismas a las personas que las consumen.</w:t>
      </w:r>
    </w:p>
    <w:p w:rsidR="00555E4D" w:rsidRPr="00D46953" w:rsidRDefault="00555E4D" w:rsidP="00555E4D">
      <w:pPr>
        <w:jc w:val="both"/>
        <w:rPr>
          <w:rFonts w:ascii="Times New Roman" w:eastAsiaTheme="minorEastAsia" w:hAnsi="Times New Roman" w:cs="Times New Roman"/>
          <w:iCs/>
          <w:color w:val="000000" w:themeColor="text1"/>
          <w:sz w:val="24"/>
          <w:szCs w:val="24"/>
          <w:lang w:val="es-BO"/>
        </w:rPr>
      </w:pPr>
      <w:r w:rsidRPr="00D46953">
        <w:rPr>
          <w:rFonts w:ascii="Times New Roman" w:eastAsiaTheme="minorEastAsia" w:hAnsi="Times New Roman" w:cs="Times New Roman"/>
          <w:iCs/>
          <w:color w:val="000000" w:themeColor="text1"/>
          <w:sz w:val="24"/>
          <w:szCs w:val="24"/>
          <w:lang w:val="es-BO"/>
        </w:rPr>
        <w:t>El sector industrial también se ve afectado, por cuanto deben incorporar sistemas previos para el tratamiento del agua, a objeto de garantizar la inocuidad de sus productos, principalmente los alimenticios.</w:t>
      </w:r>
    </w:p>
    <w:p w:rsidR="00555E4D" w:rsidRPr="00D46953" w:rsidRDefault="00555E4D" w:rsidP="00555E4D">
      <w:pPr>
        <w:jc w:val="both"/>
        <w:rPr>
          <w:rFonts w:ascii="Times New Roman" w:eastAsiaTheme="minorEastAsia" w:hAnsi="Times New Roman" w:cs="Times New Roman"/>
          <w:iCs/>
          <w:color w:val="000000" w:themeColor="text1"/>
          <w:sz w:val="24"/>
          <w:szCs w:val="24"/>
          <w:lang w:val="es-BO"/>
        </w:rPr>
      </w:pPr>
      <w:r w:rsidRPr="00D46953">
        <w:rPr>
          <w:rFonts w:ascii="Times New Roman" w:eastAsiaTheme="minorEastAsia" w:hAnsi="Times New Roman" w:cs="Times New Roman"/>
          <w:iCs/>
          <w:color w:val="000000" w:themeColor="text1"/>
          <w:sz w:val="24"/>
          <w:szCs w:val="24"/>
          <w:lang w:val="es-BO"/>
        </w:rPr>
        <w:t xml:space="preserve">La puesta en marcha del proyecto  Sistema de Riego Guadalquivir – CENAVIT – </w:t>
      </w:r>
      <w:proofErr w:type="spellStart"/>
      <w:r w:rsidRPr="00D46953">
        <w:rPr>
          <w:rFonts w:ascii="Times New Roman" w:eastAsiaTheme="minorEastAsia" w:hAnsi="Times New Roman" w:cs="Times New Roman"/>
          <w:iCs/>
          <w:color w:val="000000" w:themeColor="text1"/>
          <w:sz w:val="24"/>
          <w:szCs w:val="24"/>
          <w:lang w:val="es-BO"/>
        </w:rPr>
        <w:t>Calamuchita</w:t>
      </w:r>
      <w:proofErr w:type="spellEnd"/>
      <w:r w:rsidRPr="00D46953">
        <w:rPr>
          <w:rFonts w:ascii="Times New Roman" w:eastAsiaTheme="minorEastAsia" w:hAnsi="Times New Roman" w:cs="Times New Roman"/>
          <w:iCs/>
          <w:color w:val="000000" w:themeColor="text1"/>
          <w:sz w:val="24"/>
          <w:szCs w:val="24"/>
          <w:lang w:val="es-BO"/>
        </w:rPr>
        <w:t xml:space="preserve"> que es un sistema de riego por gravedad con capacidad de conducción de 3.500 l/s. para regar 3.557 hectáreas. Está orientado a regar áreas de cultivo de productos de alto valor comercial, principalmente VID, que es la materia prima en la industria vitivinícola del departamento de Tarija, actividad económica que se ha constituido como uno de los pilares fundamentales en la nueva economía departamental.</w:t>
      </w:r>
    </w:p>
    <w:p w:rsidR="00555E4D" w:rsidRPr="00D46953" w:rsidRDefault="00555E4D" w:rsidP="00555E4D">
      <w:pPr>
        <w:jc w:val="both"/>
        <w:rPr>
          <w:rFonts w:ascii="Times New Roman" w:eastAsiaTheme="minorEastAsia" w:hAnsi="Times New Roman" w:cs="Times New Roman"/>
          <w:iCs/>
          <w:color w:val="000000" w:themeColor="text1"/>
          <w:sz w:val="24"/>
          <w:szCs w:val="24"/>
          <w:lang w:val="es-BO"/>
        </w:rPr>
      </w:pPr>
      <w:r w:rsidRPr="00D46953">
        <w:rPr>
          <w:rFonts w:ascii="Times New Roman" w:eastAsiaTheme="minorEastAsia" w:hAnsi="Times New Roman" w:cs="Times New Roman"/>
          <w:iCs/>
          <w:color w:val="000000" w:themeColor="text1"/>
          <w:sz w:val="24"/>
          <w:szCs w:val="24"/>
          <w:lang w:val="es-BO"/>
        </w:rPr>
        <w:t xml:space="preserve">Se cuenta con la presa </w:t>
      </w:r>
      <w:proofErr w:type="spellStart"/>
      <w:r w:rsidRPr="00D46953">
        <w:rPr>
          <w:rFonts w:ascii="Times New Roman" w:eastAsiaTheme="minorEastAsia" w:hAnsi="Times New Roman" w:cs="Times New Roman"/>
          <w:iCs/>
          <w:color w:val="000000" w:themeColor="text1"/>
          <w:sz w:val="24"/>
          <w:szCs w:val="24"/>
          <w:lang w:val="es-BO"/>
        </w:rPr>
        <w:t>Huacata</w:t>
      </w:r>
      <w:proofErr w:type="spellEnd"/>
      <w:r w:rsidRPr="00D46953">
        <w:rPr>
          <w:rFonts w:ascii="Times New Roman" w:eastAsiaTheme="minorEastAsia" w:hAnsi="Times New Roman" w:cs="Times New Roman"/>
          <w:iCs/>
          <w:color w:val="000000" w:themeColor="text1"/>
          <w:sz w:val="24"/>
          <w:szCs w:val="24"/>
          <w:lang w:val="es-BO"/>
        </w:rPr>
        <w:t xml:space="preserve"> que proveerá de agua para riego a las comunidades del Municipio de San Lorenzo, con la posibilidad de abastecer de agua potable a la población de las provincias de San Lorenzo y Cercado.</w:t>
      </w:r>
    </w:p>
    <w:p w:rsidR="00E36A24" w:rsidRPr="00D46953" w:rsidRDefault="00555E4D" w:rsidP="00555E4D">
      <w:pPr>
        <w:spacing w:after="0" w:line="240" w:lineRule="auto"/>
        <w:rPr>
          <w:rFonts w:ascii="Times New Roman" w:hAnsi="Times New Roman" w:cs="Times New Roman"/>
          <w:sz w:val="24"/>
          <w:szCs w:val="24"/>
          <w:lang w:val="es-BO"/>
        </w:rPr>
      </w:pPr>
      <w:r w:rsidRPr="00D46953">
        <w:rPr>
          <w:rFonts w:ascii="Times New Roman" w:eastAsiaTheme="minorEastAsia" w:hAnsi="Times New Roman" w:cs="Times New Roman"/>
          <w:iCs/>
          <w:color w:val="000000" w:themeColor="text1"/>
          <w:sz w:val="24"/>
          <w:szCs w:val="24"/>
          <w:lang w:val="es-BO"/>
        </w:rPr>
        <w:t>Por lo mencionado, ante la realidad de que el agua que circula por el río Guadalquivir es la fuente principal de abastecimiento del agua para las actividades de consumo de la población, actividades económicas, agrícolas y recreativas, la medición de su calidad es de mucha importancia por cuanto el identificar la calidad y las posibilidades de usos de las aguas del Río Guadalquivir, además de su clasificación de acuerdo a la normativa ambiental, es VITAL debido a su importancia para garantizar la calidad de vida de las personas y de las actividades socioeconómicas de la población</w:t>
      </w:r>
      <w:r w:rsidRPr="00D46953">
        <w:rPr>
          <w:rFonts w:ascii="Times New Roman" w:hAnsi="Times New Roman" w:cs="Times New Roman"/>
          <w:color w:val="000000" w:themeColor="text1"/>
          <w:sz w:val="24"/>
          <w:szCs w:val="24"/>
        </w:rPr>
        <w:t>.</w:t>
      </w:r>
    </w:p>
    <w:p w:rsidR="00370138" w:rsidRPr="00D46953" w:rsidRDefault="00370138" w:rsidP="00E36A24">
      <w:pPr>
        <w:spacing w:after="0" w:line="240" w:lineRule="auto"/>
        <w:rPr>
          <w:rFonts w:ascii="Times New Roman" w:hAnsi="Times New Roman" w:cs="Times New Roman"/>
          <w:sz w:val="24"/>
          <w:szCs w:val="24"/>
          <w:lang w:val="es-BO"/>
        </w:rPr>
      </w:pPr>
    </w:p>
    <w:p w:rsidR="001267A1" w:rsidRPr="00D46953" w:rsidRDefault="00BF1364" w:rsidP="004F1D17">
      <w:pPr>
        <w:pStyle w:val="TDC1"/>
        <w:spacing w:line="240" w:lineRule="auto"/>
        <w:rPr>
          <w:rStyle w:val="Hipervnculo"/>
          <w:rFonts w:ascii="Times New Roman" w:eastAsia="Times New Roman" w:hAnsi="Times New Roman" w:cs="Times New Roman"/>
          <w:bCs w:val="0"/>
          <w:color w:val="000000" w:themeColor="text1"/>
          <w:u w:val="none"/>
          <w:lang w:eastAsia="es-BO"/>
        </w:rPr>
      </w:pPr>
      <w:hyperlink w:anchor="_Toc532384615" w:history="1">
        <w:r w:rsidR="001267A1" w:rsidRPr="00D46953">
          <w:rPr>
            <w:rStyle w:val="Hipervnculo"/>
            <w:rFonts w:ascii="Times New Roman" w:eastAsia="Times New Roman" w:hAnsi="Times New Roman" w:cs="Times New Roman"/>
            <w:bCs w:val="0"/>
            <w:color w:val="000000" w:themeColor="text1"/>
            <w:u w:val="none"/>
            <w:lang w:eastAsia="es-BO"/>
          </w:rPr>
          <w:t>3.</w:t>
        </w:r>
        <w:r w:rsidR="00445134" w:rsidRPr="00D46953">
          <w:rPr>
            <w:rStyle w:val="Hipervnculo"/>
            <w:rFonts w:ascii="Times New Roman" w:eastAsia="Times New Roman" w:hAnsi="Times New Roman" w:cs="Times New Roman"/>
            <w:bCs w:val="0"/>
            <w:color w:val="000000" w:themeColor="text1"/>
            <w:u w:val="none"/>
            <w:lang w:eastAsia="es-BO"/>
          </w:rPr>
          <w:t>-</w:t>
        </w:r>
        <w:r w:rsidR="001267A1" w:rsidRPr="00D46953">
          <w:rPr>
            <w:rStyle w:val="Hipervnculo"/>
            <w:rFonts w:ascii="Times New Roman" w:eastAsia="Times New Roman" w:hAnsi="Times New Roman" w:cs="Times New Roman"/>
            <w:bCs w:val="0"/>
            <w:color w:val="000000" w:themeColor="text1"/>
            <w:u w:val="none"/>
            <w:lang w:eastAsia="es-BO"/>
          </w:rPr>
          <w:t xml:space="preserve"> </w:t>
        </w:r>
        <w:r w:rsidR="001267A1" w:rsidRPr="00D46953">
          <w:rPr>
            <w:rStyle w:val="Hipervnculo"/>
            <w:rFonts w:ascii="Times New Roman" w:eastAsia="Times New Roman" w:hAnsi="Times New Roman" w:cs="Times New Roman"/>
            <w:b/>
            <w:bCs w:val="0"/>
            <w:color w:val="000000" w:themeColor="text1"/>
            <w:u w:val="none"/>
            <w:lang w:eastAsia="es-BO"/>
          </w:rPr>
          <w:t>Idea del Proyecto</w:t>
        </w:r>
      </w:hyperlink>
      <w:r w:rsidR="00C468FC" w:rsidRPr="00D46953">
        <w:rPr>
          <w:rStyle w:val="Hipervnculo"/>
          <w:rFonts w:ascii="Times New Roman" w:eastAsia="Times New Roman" w:hAnsi="Times New Roman" w:cs="Times New Roman"/>
          <w:b/>
          <w:bCs w:val="0"/>
          <w:color w:val="000000" w:themeColor="text1"/>
          <w:u w:val="none"/>
          <w:lang w:eastAsia="es-BO"/>
        </w:rPr>
        <w:t xml:space="preserve"> </w:t>
      </w:r>
      <w:r w:rsidR="00C468FC" w:rsidRPr="00D46953">
        <w:rPr>
          <w:rFonts w:ascii="Times New Roman" w:hAnsi="Times New Roman" w:cs="Times New Roman"/>
          <w:color w:val="FF0000"/>
        </w:rPr>
        <w:t>Redacta el grupo de investigación</w:t>
      </w:r>
    </w:p>
    <w:p w:rsidR="00C403BE" w:rsidRDefault="00C403BE" w:rsidP="004F1D17">
      <w:pPr>
        <w:pStyle w:val="TDC1"/>
        <w:spacing w:line="240" w:lineRule="auto"/>
        <w:rPr>
          <w:rStyle w:val="Hipervnculo"/>
          <w:rFonts w:ascii="Times New Roman" w:eastAsia="Times New Roman" w:hAnsi="Times New Roman" w:cs="Times New Roman"/>
          <w:bCs w:val="0"/>
          <w:color w:val="000000" w:themeColor="text1"/>
          <w:u w:val="none"/>
        </w:rPr>
      </w:pPr>
    </w:p>
    <w:p w:rsidR="001267A1" w:rsidRPr="00D46953" w:rsidRDefault="001267A1" w:rsidP="004F1D17">
      <w:pPr>
        <w:pStyle w:val="TDC1"/>
        <w:spacing w:line="240" w:lineRule="auto"/>
        <w:rPr>
          <w:rStyle w:val="Hipervnculo"/>
          <w:rFonts w:ascii="Times New Roman" w:eastAsia="Times New Roman" w:hAnsi="Times New Roman" w:cs="Times New Roman"/>
          <w:bCs w:val="0"/>
          <w:color w:val="000000" w:themeColor="text1"/>
          <w:u w:val="none"/>
        </w:rPr>
      </w:pPr>
      <w:r w:rsidRPr="00D46953">
        <w:rPr>
          <w:rStyle w:val="Hipervnculo"/>
          <w:rFonts w:ascii="Times New Roman" w:eastAsia="Times New Roman" w:hAnsi="Times New Roman" w:cs="Times New Roman"/>
          <w:bCs w:val="0"/>
          <w:color w:val="000000" w:themeColor="text1"/>
          <w:u w:val="none"/>
        </w:rPr>
        <w:t>3.1. Descripción de las condiciones actuales sin proyecto</w:t>
      </w:r>
      <w:r w:rsidR="00582DE4">
        <w:rPr>
          <w:rStyle w:val="Hipervnculo"/>
          <w:rFonts w:ascii="Times New Roman" w:eastAsia="Times New Roman" w:hAnsi="Times New Roman" w:cs="Times New Roman"/>
          <w:bCs w:val="0"/>
          <w:color w:val="000000" w:themeColor="text1"/>
          <w:u w:val="none"/>
        </w:rPr>
        <w:t xml:space="preserve"> </w:t>
      </w:r>
      <w:r w:rsidR="00582DE4" w:rsidRPr="00D46953">
        <w:rPr>
          <w:rFonts w:ascii="Times New Roman" w:hAnsi="Times New Roman" w:cs="Times New Roman"/>
          <w:color w:val="FF0000"/>
        </w:rPr>
        <w:t>Redacta el grupo de investigación</w:t>
      </w:r>
    </w:p>
    <w:p w:rsidR="00751383" w:rsidRDefault="00751383" w:rsidP="00C403BE">
      <w:pPr>
        <w:spacing w:after="0" w:line="240" w:lineRule="auto"/>
        <w:rPr>
          <w:rFonts w:ascii="Times New Roman" w:hAnsi="Times New Roman" w:cs="Times New Roman"/>
          <w:sz w:val="24"/>
          <w:szCs w:val="24"/>
          <w:lang w:val="es-BO"/>
        </w:rPr>
      </w:pPr>
    </w:p>
    <w:p w:rsidR="00C403BE" w:rsidRPr="00C403BE" w:rsidRDefault="00C403BE" w:rsidP="00C403BE">
      <w:pPr>
        <w:spacing w:after="0" w:line="240" w:lineRule="auto"/>
        <w:rPr>
          <w:rFonts w:ascii="Times New Roman" w:eastAsiaTheme="minorEastAsia" w:hAnsi="Times New Roman" w:cs="Times New Roman"/>
          <w:iCs/>
          <w:color w:val="000000" w:themeColor="text1"/>
          <w:sz w:val="24"/>
          <w:szCs w:val="24"/>
          <w:lang w:val="es-BO"/>
        </w:rPr>
      </w:pPr>
      <w:r w:rsidRPr="00C403BE">
        <w:rPr>
          <w:rFonts w:ascii="Times New Roman" w:eastAsiaTheme="minorEastAsia" w:hAnsi="Times New Roman" w:cs="Times New Roman"/>
          <w:iCs/>
          <w:color w:val="000000" w:themeColor="text1"/>
          <w:sz w:val="24"/>
          <w:szCs w:val="24"/>
          <w:lang w:val="es-BO"/>
        </w:rPr>
        <w:t xml:space="preserve">Los cursos de agua del Valle Central de Tarija, han sido monitoreados para establecer la calidad de las mismas, pero por una parte no existe sistematización de la información y fundamentalmente </w:t>
      </w:r>
      <w:r w:rsidRPr="00C403BE">
        <w:rPr>
          <w:rFonts w:ascii="Times New Roman" w:eastAsiaTheme="minorEastAsia" w:hAnsi="Times New Roman" w:cs="Times New Roman"/>
          <w:iCs/>
          <w:color w:val="000000" w:themeColor="text1"/>
          <w:sz w:val="24"/>
          <w:szCs w:val="24"/>
          <w:lang w:val="es-BO"/>
        </w:rPr>
        <w:lastRenderedPageBreak/>
        <w:t>estas actividades no han centrado su atención a identificar las fuentes contaminantes que originan los niveles de contaminación y tampoco proponen las aptitudes de uso de las mismas, para una mejor orientación de la población.</w:t>
      </w:r>
    </w:p>
    <w:p w:rsidR="00D46953" w:rsidRPr="00D46953" w:rsidRDefault="00D46953" w:rsidP="00C403BE">
      <w:pPr>
        <w:spacing w:after="0" w:line="240" w:lineRule="auto"/>
        <w:rPr>
          <w:rFonts w:ascii="Times New Roman" w:hAnsi="Times New Roman" w:cs="Times New Roman"/>
          <w:sz w:val="24"/>
          <w:szCs w:val="24"/>
          <w:lang w:val="es-BO"/>
        </w:rPr>
      </w:pPr>
    </w:p>
    <w:p w:rsidR="001267A1" w:rsidRDefault="00BF1364" w:rsidP="00C403BE">
      <w:pPr>
        <w:pStyle w:val="TDC1"/>
        <w:spacing w:line="240" w:lineRule="auto"/>
        <w:rPr>
          <w:rStyle w:val="Hipervnculo"/>
          <w:rFonts w:ascii="Times New Roman" w:hAnsi="Times New Roman" w:cs="Times New Roman"/>
          <w:iCs/>
          <w:color w:val="000000" w:themeColor="text1"/>
          <w:u w:val="none"/>
        </w:rPr>
      </w:pPr>
      <w:hyperlink w:anchor="_Toc532384618" w:history="1">
        <w:r w:rsidR="001267A1" w:rsidRPr="00D46953">
          <w:rPr>
            <w:rStyle w:val="Hipervnculo"/>
            <w:rFonts w:ascii="Times New Roman" w:hAnsi="Times New Roman" w:cs="Times New Roman"/>
            <w:iCs/>
            <w:color w:val="000000" w:themeColor="text1"/>
            <w:u w:val="none"/>
          </w:rPr>
          <w:t>3.2</w:t>
        </w:r>
        <w:r w:rsidR="001267A1" w:rsidRPr="00D46953">
          <w:rPr>
            <w:rFonts w:ascii="Times New Roman" w:eastAsiaTheme="minorEastAsia" w:hAnsi="Times New Roman" w:cs="Times New Roman"/>
            <w:lang w:eastAsia="es-ES"/>
          </w:rPr>
          <w:t xml:space="preserve"> </w:t>
        </w:r>
        <w:r w:rsidR="001267A1" w:rsidRPr="00D46953">
          <w:rPr>
            <w:rStyle w:val="Hipervnculo"/>
            <w:rFonts w:ascii="Times New Roman" w:hAnsi="Times New Roman" w:cs="Times New Roman"/>
            <w:iCs/>
            <w:color w:val="000000" w:themeColor="text1"/>
            <w:u w:val="none"/>
          </w:rPr>
          <w:t xml:space="preserve">Identificación del problema que se pretende resolver </w:t>
        </w:r>
      </w:hyperlink>
      <w:r w:rsidR="001267A1" w:rsidRPr="00D46953">
        <w:rPr>
          <w:rStyle w:val="Hipervnculo"/>
          <w:rFonts w:ascii="Times New Roman" w:hAnsi="Times New Roman" w:cs="Times New Roman"/>
          <w:iCs/>
          <w:color w:val="000000" w:themeColor="text1"/>
          <w:u w:val="none"/>
        </w:rPr>
        <w:t>– planteamiento del problema</w:t>
      </w:r>
    </w:p>
    <w:p w:rsidR="00C403BE" w:rsidRDefault="00C403BE" w:rsidP="00C403BE">
      <w:pPr>
        <w:spacing w:after="0" w:line="240" w:lineRule="auto"/>
        <w:rPr>
          <w:lang w:val="es-BO"/>
        </w:rPr>
      </w:pPr>
    </w:p>
    <w:p w:rsidR="00C403BE" w:rsidRPr="00C403BE" w:rsidRDefault="00C403BE" w:rsidP="00C403BE">
      <w:pPr>
        <w:spacing w:before="120" w:after="120" w:line="276" w:lineRule="auto"/>
        <w:jc w:val="both"/>
        <w:rPr>
          <w:rFonts w:ascii="Times New Roman" w:hAnsi="Times New Roman" w:cs="Times New Roman"/>
          <w:sz w:val="24"/>
          <w:szCs w:val="24"/>
          <w:lang w:val="es-ES_tradnl"/>
        </w:rPr>
      </w:pPr>
      <w:r w:rsidRPr="00C403BE">
        <w:rPr>
          <w:rFonts w:ascii="Times New Roman" w:hAnsi="Times New Roman" w:cs="Times New Roman"/>
          <w:sz w:val="24"/>
          <w:szCs w:val="24"/>
          <w:lang w:val="es-ES_tradnl"/>
        </w:rPr>
        <w:t xml:space="preserve">El Río Guadalquivir atraviesa el Valle Central de Tarija, tiene influencia en un área de 334.597 has., este Valle </w:t>
      </w:r>
      <w:proofErr w:type="spellStart"/>
      <w:r w:rsidRPr="00C403BE">
        <w:rPr>
          <w:rFonts w:ascii="Times New Roman" w:hAnsi="Times New Roman" w:cs="Times New Roman"/>
          <w:sz w:val="24"/>
          <w:szCs w:val="24"/>
          <w:lang w:val="es-ES_tradnl"/>
        </w:rPr>
        <w:t>esta</w:t>
      </w:r>
      <w:proofErr w:type="spellEnd"/>
      <w:r w:rsidRPr="00C403BE">
        <w:rPr>
          <w:rFonts w:ascii="Times New Roman" w:hAnsi="Times New Roman" w:cs="Times New Roman"/>
          <w:sz w:val="24"/>
          <w:szCs w:val="24"/>
          <w:lang w:val="es-ES_tradnl"/>
        </w:rPr>
        <w:t xml:space="preserve"> encerrado por un conjunto montañoso que presenta una serie de terrazas aluviales </w:t>
      </w:r>
      <w:proofErr w:type="spellStart"/>
      <w:r w:rsidRPr="00C403BE">
        <w:rPr>
          <w:rFonts w:ascii="Times New Roman" w:hAnsi="Times New Roman" w:cs="Times New Roman"/>
          <w:sz w:val="24"/>
          <w:szCs w:val="24"/>
          <w:lang w:val="es-ES_tradnl"/>
        </w:rPr>
        <w:t>fluviolacustres</w:t>
      </w:r>
      <w:proofErr w:type="spellEnd"/>
      <w:r w:rsidRPr="00C403BE">
        <w:rPr>
          <w:rFonts w:ascii="Times New Roman" w:hAnsi="Times New Roman" w:cs="Times New Roman"/>
          <w:sz w:val="24"/>
          <w:szCs w:val="24"/>
          <w:lang w:val="es-ES_tradnl"/>
        </w:rPr>
        <w:t xml:space="preserve"> con diferentes grados de erosión y llanuras de pie de monte. Las aguas del Río Guadalquivir ocupan cotas desde los 2.200 en su naciente, hasta los 1.650 m.s.n.m. en lo que comprende el punto de desagüe aguas abajo de la ciudad de Tarija.</w:t>
      </w:r>
    </w:p>
    <w:p w:rsidR="00C403BE" w:rsidRPr="00C403BE" w:rsidRDefault="00C403BE" w:rsidP="00C403BE">
      <w:pPr>
        <w:spacing w:before="120" w:after="120" w:line="276" w:lineRule="auto"/>
        <w:jc w:val="both"/>
        <w:rPr>
          <w:rFonts w:ascii="Times New Roman" w:hAnsi="Times New Roman" w:cs="Times New Roman"/>
          <w:sz w:val="24"/>
          <w:szCs w:val="24"/>
          <w:lang w:val="es-ES_tradnl"/>
        </w:rPr>
      </w:pPr>
    </w:p>
    <w:p w:rsidR="00C403BE" w:rsidRPr="00C403BE" w:rsidRDefault="00C403BE" w:rsidP="00C403BE">
      <w:pPr>
        <w:spacing w:before="120" w:after="120" w:line="276" w:lineRule="auto"/>
        <w:jc w:val="both"/>
        <w:rPr>
          <w:rFonts w:ascii="Times New Roman" w:hAnsi="Times New Roman" w:cs="Times New Roman"/>
          <w:sz w:val="24"/>
          <w:szCs w:val="24"/>
          <w:lang w:val="es-ES_tradnl"/>
        </w:rPr>
      </w:pPr>
      <w:r w:rsidRPr="00C403BE">
        <w:rPr>
          <w:rFonts w:ascii="Times New Roman" w:hAnsi="Times New Roman" w:cs="Times New Roman"/>
          <w:sz w:val="24"/>
          <w:szCs w:val="24"/>
          <w:lang w:val="es-ES_tradnl"/>
        </w:rPr>
        <w:t>Es importante remarcar que no solo se trata de la problemática de las aguas del Río Guadalquivir que es el que recibe todas las aguas que discurren por el Valle, sino de todas aquellas corrientes de agua que se generan en la cuenca, por cuanto aportan y confluyen en este Río. Estas aguas y su uso vienen a representar la base de la economía y la salud de los agricultores y de la población de la región, pues proporciona el agua de riego suficiente y el agua potable para su consumo. La alteración en la calidad del agua afecta grandemente a las comunidades campesinas y a la población urbana, por cuanto la escasez o su contaminación se refleja en la alteración de la salud, en los precios de las hortalizas, frutas, cereales y otros que se producen en las zonas de influencia; incidencia en el proceso erosivo de los suelos; y deficiencia en el suministro de agua potable para la población tanto urbana como rural, en resumen se deteriora la calidad de vida de la población.</w:t>
      </w:r>
    </w:p>
    <w:p w:rsidR="00C403BE" w:rsidRPr="00C403BE" w:rsidRDefault="00C403BE" w:rsidP="00C403BE">
      <w:pPr>
        <w:spacing w:before="120" w:after="120" w:line="276" w:lineRule="auto"/>
        <w:jc w:val="both"/>
        <w:rPr>
          <w:rFonts w:ascii="Times New Roman" w:hAnsi="Times New Roman" w:cs="Times New Roman"/>
          <w:sz w:val="24"/>
          <w:szCs w:val="24"/>
          <w:lang w:val="es-ES_tradnl"/>
        </w:rPr>
      </w:pPr>
    </w:p>
    <w:p w:rsidR="00C403BE" w:rsidRPr="00C403BE" w:rsidRDefault="00C403BE" w:rsidP="00C403BE">
      <w:pPr>
        <w:spacing w:before="120" w:after="120" w:line="276" w:lineRule="auto"/>
        <w:jc w:val="both"/>
        <w:rPr>
          <w:rFonts w:ascii="Times New Roman" w:hAnsi="Times New Roman" w:cs="Times New Roman"/>
          <w:sz w:val="24"/>
          <w:szCs w:val="24"/>
          <w:lang w:val="es-ES_tradnl"/>
        </w:rPr>
      </w:pPr>
      <w:r w:rsidRPr="00C403BE">
        <w:rPr>
          <w:rFonts w:ascii="Times New Roman" w:hAnsi="Times New Roman" w:cs="Times New Roman"/>
          <w:sz w:val="24"/>
          <w:szCs w:val="24"/>
          <w:lang w:val="es-ES_tradnl"/>
        </w:rPr>
        <w:t>El río Guadalquivir tiene una vital importancia para la ciudad de Tarija, por ser una de las principales fuentes de abastecimiento de agua para consumo humano, sector productivo y de riego, por su vinculación al desarrollo económico, social  y cultural, su carácter recreativo, y por ser también en los últimos años el mayor receptor de aguas residuales domiciliares e industriales. Por ello, es de mucha importancia el identificar las fuentes contaminantes, clasificar y determinar las aptitudes de uso de las aguas, para apoyar la definición de políticas públicas para la toma de decisiones que contribuyan al saneamiento de las mismas y así se tengan aguas que mejoren la calidad del ambiente y la calidad de vida de la población.</w:t>
      </w:r>
    </w:p>
    <w:p w:rsidR="00C403BE" w:rsidRPr="00C403BE" w:rsidRDefault="00C403BE" w:rsidP="00C403BE">
      <w:pPr>
        <w:rPr>
          <w:rFonts w:ascii="Times New Roman" w:hAnsi="Times New Roman" w:cs="Times New Roman"/>
          <w:b/>
          <w:sz w:val="24"/>
          <w:szCs w:val="24"/>
        </w:rPr>
      </w:pPr>
      <w:r w:rsidRPr="00C403BE">
        <w:rPr>
          <w:rFonts w:ascii="Times New Roman" w:hAnsi="Times New Roman" w:cs="Times New Roman"/>
          <w:b/>
          <w:sz w:val="24"/>
          <w:szCs w:val="24"/>
        </w:rPr>
        <w:t>Formulación del problema</w:t>
      </w:r>
      <w:r w:rsidR="00582DE4">
        <w:rPr>
          <w:rFonts w:ascii="Times New Roman" w:hAnsi="Times New Roman" w:cs="Times New Roman"/>
          <w:b/>
          <w:sz w:val="24"/>
          <w:szCs w:val="24"/>
        </w:rPr>
        <w:t xml:space="preserve"> </w:t>
      </w:r>
      <w:r w:rsidR="00582DE4" w:rsidRPr="00D46953">
        <w:rPr>
          <w:rFonts w:ascii="Times New Roman" w:hAnsi="Times New Roman" w:cs="Times New Roman"/>
          <w:color w:val="FF0000"/>
          <w:sz w:val="24"/>
          <w:szCs w:val="24"/>
          <w:lang w:val="es-BO"/>
        </w:rPr>
        <w:t>Redacta el grupo de investigación</w:t>
      </w:r>
    </w:p>
    <w:p w:rsidR="00C403BE" w:rsidRPr="00C403BE" w:rsidRDefault="00C403BE" w:rsidP="00C403BE">
      <w:pPr>
        <w:spacing w:after="0" w:line="240" w:lineRule="auto"/>
        <w:rPr>
          <w:rFonts w:ascii="Times New Roman" w:hAnsi="Times New Roman" w:cs="Times New Roman"/>
          <w:sz w:val="24"/>
          <w:szCs w:val="24"/>
        </w:rPr>
      </w:pPr>
      <w:r w:rsidRPr="00C403BE">
        <w:rPr>
          <w:rFonts w:ascii="Times New Roman" w:hAnsi="Times New Roman" w:cs="Times New Roman"/>
          <w:sz w:val="24"/>
          <w:szCs w:val="24"/>
        </w:rPr>
        <w:t xml:space="preserve">La contaminación de las aguas del Río Guadalquivir, afectan la calidad de vida de las personal y el entorno ambiental, </w:t>
      </w:r>
      <w:r w:rsidRPr="00C403BE">
        <w:rPr>
          <w:rFonts w:ascii="Times New Roman" w:hAnsi="Times New Roman" w:cs="Times New Roman"/>
          <w:sz w:val="24"/>
          <w:szCs w:val="24"/>
          <w:lang w:val="es-ES_tradnl"/>
        </w:rPr>
        <w:t>por su vinculación al desarrollo económico, social  y cultural, y su carácter recreativo para la población</w:t>
      </w:r>
      <w:r w:rsidRPr="00C403BE">
        <w:rPr>
          <w:rFonts w:ascii="Times New Roman" w:hAnsi="Times New Roman" w:cs="Times New Roman"/>
          <w:sz w:val="24"/>
          <w:szCs w:val="24"/>
        </w:rPr>
        <w:t>.</w:t>
      </w:r>
    </w:p>
    <w:p w:rsidR="00C403BE" w:rsidRPr="00C403BE" w:rsidRDefault="00C403BE" w:rsidP="00C403BE">
      <w:pPr>
        <w:spacing w:after="0" w:line="240" w:lineRule="auto"/>
        <w:rPr>
          <w:lang w:val="es-BO"/>
        </w:rPr>
      </w:pPr>
    </w:p>
    <w:p w:rsidR="001267A1" w:rsidRDefault="00BF1364" w:rsidP="00C403BE">
      <w:pPr>
        <w:pStyle w:val="TDC1"/>
        <w:spacing w:line="240" w:lineRule="auto"/>
        <w:rPr>
          <w:rStyle w:val="Hipervnculo"/>
          <w:rFonts w:ascii="Times New Roman" w:eastAsia="Times New Roman" w:hAnsi="Times New Roman" w:cs="Times New Roman"/>
          <w:bCs w:val="0"/>
          <w:color w:val="000000" w:themeColor="text1"/>
          <w:u w:val="none"/>
          <w:lang w:eastAsia="es-BO"/>
        </w:rPr>
      </w:pPr>
      <w:hyperlink w:anchor="_Toc532384619" w:history="1">
        <w:r w:rsidR="001267A1" w:rsidRPr="00D46953">
          <w:rPr>
            <w:rStyle w:val="Hipervnculo"/>
            <w:rFonts w:ascii="Times New Roman" w:eastAsia="Times New Roman" w:hAnsi="Times New Roman" w:cs="Times New Roman"/>
            <w:bCs w:val="0"/>
            <w:color w:val="000000" w:themeColor="text1"/>
            <w:u w:val="none"/>
            <w:lang w:eastAsia="es-BO"/>
          </w:rPr>
          <w:t>3.3</w:t>
        </w:r>
        <w:r w:rsidR="001267A1" w:rsidRPr="00D46953">
          <w:rPr>
            <w:rFonts w:ascii="Times New Roman" w:eastAsiaTheme="minorEastAsia" w:hAnsi="Times New Roman" w:cs="Times New Roman"/>
            <w:lang w:eastAsia="es-ES"/>
          </w:rPr>
          <w:t xml:space="preserve"> </w:t>
        </w:r>
        <w:r w:rsidR="001267A1" w:rsidRPr="00D46953">
          <w:rPr>
            <w:rStyle w:val="Hipervnculo"/>
            <w:rFonts w:ascii="Times New Roman" w:eastAsia="Times New Roman" w:hAnsi="Times New Roman" w:cs="Times New Roman"/>
            <w:bCs w:val="0"/>
            <w:color w:val="000000" w:themeColor="text1"/>
            <w:u w:val="none"/>
            <w:lang w:eastAsia="es-BO"/>
          </w:rPr>
          <w:t xml:space="preserve">Descripción del proyecto </w:t>
        </w:r>
      </w:hyperlink>
      <w:r w:rsidR="00582DE4" w:rsidRPr="00582DE4">
        <w:rPr>
          <w:rFonts w:ascii="Times New Roman" w:hAnsi="Times New Roman" w:cs="Times New Roman"/>
          <w:color w:val="FF0000"/>
        </w:rPr>
        <w:t xml:space="preserve"> </w:t>
      </w:r>
      <w:r w:rsidR="00582DE4" w:rsidRPr="00D46953">
        <w:rPr>
          <w:rFonts w:ascii="Times New Roman" w:hAnsi="Times New Roman" w:cs="Times New Roman"/>
          <w:color w:val="FF0000"/>
        </w:rPr>
        <w:t>Redacta el grupo de investigación</w:t>
      </w:r>
    </w:p>
    <w:p w:rsidR="00664090" w:rsidRDefault="00664090" w:rsidP="00664090">
      <w:pPr>
        <w:spacing w:after="0" w:line="240" w:lineRule="auto"/>
        <w:rPr>
          <w:lang w:val="es-BO" w:eastAsia="es-BO"/>
        </w:rPr>
      </w:pPr>
    </w:p>
    <w:p w:rsidR="00664090" w:rsidRPr="00582DE4" w:rsidRDefault="00582DE4" w:rsidP="00582DE4">
      <w:pPr>
        <w:spacing w:after="0" w:line="240" w:lineRule="auto"/>
        <w:jc w:val="both"/>
        <w:rPr>
          <w:rFonts w:ascii="Times New Roman" w:hAnsi="Times New Roman" w:cs="Times New Roman"/>
          <w:sz w:val="24"/>
          <w:szCs w:val="24"/>
          <w:lang w:val="es-BO" w:eastAsia="es-BO"/>
        </w:rPr>
      </w:pPr>
      <w:r w:rsidRPr="00582DE4">
        <w:rPr>
          <w:rFonts w:ascii="Times New Roman" w:hAnsi="Times New Roman" w:cs="Times New Roman"/>
          <w:sz w:val="24"/>
          <w:szCs w:val="24"/>
        </w:rPr>
        <w:t xml:space="preserve">Para realizar el estudio de la calidad de las aguas del el Río Guadalquivir y afluentes como el Río </w:t>
      </w:r>
      <w:proofErr w:type="spellStart"/>
      <w:r w:rsidRPr="00582DE4">
        <w:rPr>
          <w:rFonts w:ascii="Times New Roman" w:hAnsi="Times New Roman" w:cs="Times New Roman"/>
          <w:sz w:val="24"/>
          <w:szCs w:val="24"/>
        </w:rPr>
        <w:t>Tolomosa</w:t>
      </w:r>
      <w:proofErr w:type="spellEnd"/>
      <w:r w:rsidRPr="00582DE4">
        <w:rPr>
          <w:rFonts w:ascii="Times New Roman" w:hAnsi="Times New Roman" w:cs="Times New Roman"/>
          <w:sz w:val="24"/>
          <w:szCs w:val="24"/>
        </w:rPr>
        <w:t xml:space="preserve"> y </w:t>
      </w:r>
      <w:proofErr w:type="spellStart"/>
      <w:r w:rsidRPr="00582DE4">
        <w:rPr>
          <w:rFonts w:ascii="Times New Roman" w:hAnsi="Times New Roman" w:cs="Times New Roman"/>
          <w:sz w:val="24"/>
          <w:szCs w:val="24"/>
        </w:rPr>
        <w:t>Huacata</w:t>
      </w:r>
      <w:proofErr w:type="spellEnd"/>
      <w:r w:rsidRPr="00582DE4">
        <w:rPr>
          <w:rFonts w:ascii="Times New Roman" w:hAnsi="Times New Roman" w:cs="Times New Roman"/>
          <w:sz w:val="24"/>
          <w:szCs w:val="24"/>
        </w:rPr>
        <w:t xml:space="preserve">, se conformará un equipo multidisciplinario e interinstitucional, integrado por técnicos representantes de la Facultad de Ciencias y Tecnología de la UAJMS, el SEDEGIA de la </w:t>
      </w:r>
      <w:r w:rsidRPr="00582DE4">
        <w:rPr>
          <w:rFonts w:ascii="Times New Roman" w:hAnsi="Times New Roman" w:cs="Times New Roman"/>
          <w:sz w:val="24"/>
          <w:szCs w:val="24"/>
        </w:rPr>
        <w:lastRenderedPageBreak/>
        <w:t>Gobernación de Tarija y la OTN, de tal manera que se coordinen acciones durante el trabajo de campo para realizar el monitoreo y con la sistematización de la información que se genere, para identificar las aptitudes de uso de las aguas y afluentes del Río Guadalquivir.</w:t>
      </w:r>
    </w:p>
    <w:p w:rsidR="00664090" w:rsidRPr="00664090" w:rsidRDefault="00664090" w:rsidP="00664090">
      <w:pPr>
        <w:spacing w:after="0" w:line="240" w:lineRule="auto"/>
        <w:rPr>
          <w:lang w:val="es-BO" w:eastAsia="es-BO"/>
        </w:rPr>
      </w:pPr>
    </w:p>
    <w:p w:rsidR="001267A1" w:rsidRDefault="00BF1364" w:rsidP="00582DE4">
      <w:pPr>
        <w:pStyle w:val="TDC2"/>
        <w:spacing w:line="240" w:lineRule="auto"/>
        <w:rPr>
          <w:rStyle w:val="Hipervnculo"/>
          <w:rFonts w:eastAsiaTheme="majorEastAsia"/>
          <w:b w:val="0"/>
          <w:iCs/>
          <w:noProof/>
          <w:color w:val="000000" w:themeColor="text1"/>
          <w:u w:val="none"/>
        </w:rPr>
      </w:pPr>
      <w:hyperlink w:anchor="_Toc532384620" w:history="1">
        <w:r w:rsidR="001267A1" w:rsidRPr="00D46953">
          <w:rPr>
            <w:rStyle w:val="Hipervnculo"/>
            <w:rFonts w:eastAsiaTheme="majorEastAsia"/>
            <w:b w:val="0"/>
            <w:iCs/>
            <w:noProof/>
            <w:color w:val="000000" w:themeColor="text1"/>
            <w:u w:val="none"/>
          </w:rPr>
          <w:t>3.4</w:t>
        </w:r>
        <w:r w:rsidR="001267A1" w:rsidRPr="00D46953">
          <w:rPr>
            <w:rFonts w:eastAsiaTheme="minorEastAsia"/>
            <w:noProof/>
            <w:lang w:eastAsia="es-ES"/>
          </w:rPr>
          <w:t xml:space="preserve"> </w:t>
        </w:r>
        <w:r w:rsidR="001267A1" w:rsidRPr="00D46953">
          <w:rPr>
            <w:rStyle w:val="Hipervnculo"/>
            <w:rFonts w:eastAsiaTheme="majorEastAsia"/>
            <w:b w:val="0"/>
            <w:iCs/>
            <w:noProof/>
            <w:color w:val="000000" w:themeColor="text1"/>
            <w:u w:val="none"/>
          </w:rPr>
          <w:t xml:space="preserve">Componente del proyecto </w:t>
        </w:r>
      </w:hyperlink>
      <w:r w:rsidR="00582DE4">
        <w:rPr>
          <w:rStyle w:val="Hipervnculo"/>
          <w:rFonts w:eastAsiaTheme="majorEastAsia"/>
          <w:b w:val="0"/>
          <w:iCs/>
          <w:noProof/>
          <w:color w:val="000000" w:themeColor="text1"/>
          <w:u w:val="none"/>
        </w:rPr>
        <w:t xml:space="preserve"> </w:t>
      </w:r>
      <w:r w:rsidR="00582DE4" w:rsidRPr="00D46953">
        <w:rPr>
          <w:color w:val="FF0000"/>
          <w:lang w:val="es-BO"/>
        </w:rPr>
        <w:t>Redacta el grupo de investigación</w:t>
      </w:r>
    </w:p>
    <w:p w:rsidR="00582DE4" w:rsidRPr="00582DE4" w:rsidRDefault="00582DE4" w:rsidP="00582DE4">
      <w:pPr>
        <w:spacing w:after="0" w:line="240" w:lineRule="auto"/>
        <w:rPr>
          <w:rFonts w:ascii="Times New Roman" w:hAnsi="Times New Roman" w:cs="Times New Roman"/>
        </w:rPr>
      </w:pPr>
    </w:p>
    <w:p w:rsidR="00582DE4" w:rsidRPr="00582DE4" w:rsidRDefault="00582DE4" w:rsidP="00582DE4">
      <w:pPr>
        <w:spacing w:before="120" w:after="0" w:line="276" w:lineRule="auto"/>
        <w:jc w:val="both"/>
        <w:rPr>
          <w:rFonts w:ascii="Times New Roman" w:hAnsi="Times New Roman" w:cs="Times New Roman"/>
          <w:sz w:val="24"/>
          <w:szCs w:val="24"/>
          <w:lang w:val="es-ES_tradnl"/>
        </w:rPr>
      </w:pPr>
      <w:r w:rsidRPr="00582DE4">
        <w:rPr>
          <w:rFonts w:ascii="Times New Roman" w:hAnsi="Times New Roman" w:cs="Times New Roman"/>
          <w:sz w:val="24"/>
          <w:szCs w:val="24"/>
          <w:lang w:val="es-ES_tradnl"/>
        </w:rPr>
        <w:t>Los componentes a desarrollar en el proyecto son:</w:t>
      </w:r>
    </w:p>
    <w:p w:rsidR="00582DE4" w:rsidRPr="00582DE4" w:rsidRDefault="00582DE4" w:rsidP="00DA728D">
      <w:pPr>
        <w:pStyle w:val="Prrafodelista"/>
        <w:numPr>
          <w:ilvl w:val="0"/>
          <w:numId w:val="5"/>
        </w:numPr>
        <w:spacing w:before="120" w:after="0" w:line="240" w:lineRule="auto"/>
        <w:jc w:val="both"/>
        <w:rPr>
          <w:rFonts w:ascii="Times New Roman" w:hAnsi="Times New Roman" w:cs="Times New Roman"/>
          <w:sz w:val="24"/>
          <w:szCs w:val="24"/>
        </w:rPr>
      </w:pPr>
      <w:r w:rsidRPr="00582DE4">
        <w:rPr>
          <w:rFonts w:ascii="Times New Roman" w:hAnsi="Times New Roman" w:cs="Times New Roman"/>
          <w:sz w:val="24"/>
          <w:szCs w:val="24"/>
        </w:rPr>
        <w:t>Capacitación y organización del personal</w:t>
      </w:r>
    </w:p>
    <w:p w:rsidR="00582DE4" w:rsidRPr="00582DE4" w:rsidRDefault="00582DE4" w:rsidP="00DA728D">
      <w:pPr>
        <w:pStyle w:val="Prrafodelista"/>
        <w:numPr>
          <w:ilvl w:val="0"/>
          <w:numId w:val="5"/>
        </w:numPr>
        <w:spacing w:before="120" w:after="0" w:line="240" w:lineRule="auto"/>
        <w:jc w:val="both"/>
        <w:rPr>
          <w:rFonts w:ascii="Times New Roman" w:hAnsi="Times New Roman" w:cs="Times New Roman"/>
          <w:sz w:val="24"/>
          <w:szCs w:val="24"/>
        </w:rPr>
      </w:pPr>
      <w:r w:rsidRPr="00582DE4">
        <w:rPr>
          <w:rFonts w:ascii="Times New Roman" w:hAnsi="Times New Roman" w:cs="Times New Roman"/>
          <w:sz w:val="24"/>
          <w:szCs w:val="24"/>
        </w:rPr>
        <w:t>Adquisición de insumos y materiales</w:t>
      </w:r>
    </w:p>
    <w:p w:rsidR="00582DE4" w:rsidRPr="00582DE4" w:rsidRDefault="00582DE4" w:rsidP="00DA728D">
      <w:pPr>
        <w:pStyle w:val="Prrafodelista"/>
        <w:numPr>
          <w:ilvl w:val="0"/>
          <w:numId w:val="5"/>
        </w:numPr>
        <w:spacing w:before="120" w:after="0" w:line="240" w:lineRule="auto"/>
        <w:jc w:val="both"/>
        <w:rPr>
          <w:rFonts w:ascii="Times New Roman" w:hAnsi="Times New Roman" w:cs="Times New Roman"/>
          <w:sz w:val="24"/>
          <w:szCs w:val="24"/>
        </w:rPr>
      </w:pPr>
      <w:r w:rsidRPr="00582DE4">
        <w:rPr>
          <w:rFonts w:ascii="Times New Roman" w:hAnsi="Times New Roman" w:cs="Times New Roman"/>
          <w:sz w:val="24"/>
          <w:szCs w:val="24"/>
        </w:rPr>
        <w:t xml:space="preserve">Ejecución y administración del proyecto </w:t>
      </w:r>
    </w:p>
    <w:p w:rsidR="00582DE4" w:rsidRPr="00582DE4" w:rsidRDefault="00582DE4" w:rsidP="00DA728D">
      <w:pPr>
        <w:pStyle w:val="Prrafodelista"/>
        <w:numPr>
          <w:ilvl w:val="0"/>
          <w:numId w:val="5"/>
        </w:numPr>
        <w:spacing w:before="120" w:after="0" w:line="240" w:lineRule="auto"/>
        <w:jc w:val="both"/>
        <w:rPr>
          <w:rFonts w:ascii="Times New Roman" w:hAnsi="Times New Roman" w:cs="Times New Roman"/>
        </w:rPr>
      </w:pPr>
      <w:r w:rsidRPr="00582DE4">
        <w:rPr>
          <w:rFonts w:ascii="Times New Roman" w:hAnsi="Times New Roman" w:cs="Times New Roman"/>
          <w:sz w:val="24"/>
          <w:szCs w:val="24"/>
        </w:rPr>
        <w:t>Comunicación y Transferencia de resultados</w:t>
      </w:r>
    </w:p>
    <w:p w:rsidR="00582DE4" w:rsidRPr="00582DE4" w:rsidRDefault="00582DE4" w:rsidP="00582DE4">
      <w:pPr>
        <w:spacing w:after="0" w:line="240" w:lineRule="auto"/>
      </w:pPr>
    </w:p>
    <w:p w:rsidR="001267A1" w:rsidRDefault="00BF1364" w:rsidP="00582DE4">
      <w:pPr>
        <w:pStyle w:val="TDC2"/>
        <w:spacing w:line="240" w:lineRule="auto"/>
        <w:rPr>
          <w:rStyle w:val="Hipervnculo"/>
          <w:rFonts w:eastAsiaTheme="majorEastAsia"/>
          <w:b w:val="0"/>
          <w:iCs/>
          <w:noProof/>
          <w:color w:val="000000" w:themeColor="text1"/>
          <w:u w:val="none"/>
        </w:rPr>
      </w:pPr>
      <w:hyperlink w:anchor="_Toc532384621" w:history="1">
        <w:r w:rsidR="001267A1" w:rsidRPr="00D46953">
          <w:rPr>
            <w:rStyle w:val="Hipervnculo"/>
            <w:rFonts w:eastAsiaTheme="majorEastAsia"/>
            <w:b w:val="0"/>
            <w:iCs/>
            <w:noProof/>
            <w:color w:val="000000" w:themeColor="text1"/>
            <w:u w:val="none"/>
          </w:rPr>
          <w:t>3.5</w:t>
        </w:r>
        <w:r w:rsidR="001267A1" w:rsidRPr="00D46953">
          <w:rPr>
            <w:rFonts w:eastAsiaTheme="minorEastAsia"/>
            <w:b w:val="0"/>
            <w:noProof/>
            <w:lang w:eastAsia="es-ES"/>
          </w:rPr>
          <w:t xml:space="preserve"> </w:t>
        </w:r>
        <w:r w:rsidR="001267A1" w:rsidRPr="00D46953">
          <w:rPr>
            <w:rStyle w:val="Hipervnculo"/>
            <w:rFonts w:eastAsiaTheme="majorEastAsia"/>
            <w:b w:val="0"/>
            <w:iCs/>
            <w:noProof/>
            <w:color w:val="000000" w:themeColor="text1"/>
            <w:u w:val="none"/>
          </w:rPr>
          <w:t xml:space="preserve">Objetivos </w:t>
        </w:r>
      </w:hyperlink>
    </w:p>
    <w:p w:rsidR="00582DE4" w:rsidRDefault="00582DE4" w:rsidP="00582DE4">
      <w:pPr>
        <w:spacing w:after="0" w:line="240" w:lineRule="auto"/>
      </w:pPr>
    </w:p>
    <w:p w:rsidR="001267A1" w:rsidRDefault="00BF1364" w:rsidP="00582DE4">
      <w:pPr>
        <w:pStyle w:val="TDC2"/>
        <w:spacing w:line="240" w:lineRule="auto"/>
        <w:rPr>
          <w:rStyle w:val="Hipervnculo"/>
          <w:rFonts w:eastAsiaTheme="majorEastAsia"/>
          <w:b w:val="0"/>
          <w:noProof/>
          <w:color w:val="000000" w:themeColor="text1"/>
          <w:u w:val="none"/>
          <w:lang w:val="es-BO"/>
        </w:rPr>
      </w:pPr>
      <w:hyperlink w:anchor="_Toc532384622" w:history="1">
        <w:r w:rsidR="001267A1" w:rsidRPr="00D46953">
          <w:rPr>
            <w:rStyle w:val="Hipervnculo"/>
            <w:rFonts w:eastAsiaTheme="majorEastAsia"/>
            <w:b w:val="0"/>
            <w:noProof/>
            <w:color w:val="000000" w:themeColor="text1"/>
            <w:u w:val="none"/>
            <w:lang w:val="es-BO"/>
          </w:rPr>
          <w:t>3.5.1</w:t>
        </w:r>
        <w:r w:rsidR="001267A1" w:rsidRPr="00D46953">
          <w:rPr>
            <w:rFonts w:eastAsiaTheme="minorEastAsia"/>
            <w:noProof/>
            <w:lang w:eastAsia="es-ES"/>
          </w:rPr>
          <w:t xml:space="preserve"> </w:t>
        </w:r>
        <w:r w:rsidR="001267A1" w:rsidRPr="00D46953">
          <w:rPr>
            <w:rStyle w:val="Hipervnculo"/>
            <w:rFonts w:eastAsiaTheme="majorEastAsia"/>
            <w:b w:val="0"/>
            <w:noProof/>
            <w:color w:val="000000" w:themeColor="text1"/>
            <w:u w:val="none"/>
            <w:lang w:val="es-BO"/>
          </w:rPr>
          <w:t xml:space="preserve">Objetivo General </w:t>
        </w:r>
      </w:hyperlink>
      <w:r w:rsidR="00582DE4" w:rsidRPr="00582DE4">
        <w:rPr>
          <w:color w:val="FF0000"/>
          <w:lang w:val="es-BO"/>
        </w:rPr>
        <w:t xml:space="preserve"> </w:t>
      </w:r>
      <w:r w:rsidR="00582DE4" w:rsidRPr="00D46953">
        <w:rPr>
          <w:color w:val="FF0000"/>
          <w:lang w:val="es-BO"/>
        </w:rPr>
        <w:t>Redacta el grupo de investigación</w:t>
      </w:r>
    </w:p>
    <w:p w:rsidR="00582DE4" w:rsidRDefault="00582DE4" w:rsidP="00582DE4">
      <w:pPr>
        <w:spacing w:after="0" w:line="240" w:lineRule="auto"/>
        <w:rPr>
          <w:lang w:val="es-BO"/>
        </w:rPr>
      </w:pPr>
    </w:p>
    <w:p w:rsidR="00582DE4" w:rsidRDefault="00582DE4" w:rsidP="00582DE4">
      <w:pPr>
        <w:spacing w:after="0" w:line="240" w:lineRule="auto"/>
        <w:jc w:val="both"/>
        <w:rPr>
          <w:rFonts w:ascii="Arial" w:hAnsi="Arial" w:cs="Arial"/>
          <w:sz w:val="24"/>
          <w:szCs w:val="24"/>
        </w:rPr>
      </w:pPr>
      <w:r>
        <w:rPr>
          <w:rFonts w:ascii="Arial" w:hAnsi="Arial" w:cs="Arial"/>
        </w:rPr>
        <w:t>Establecer la calidad y posibilidades de uso de las aguas del Río Guadalquivir, de acuerdo a lo establecido en el Reglamento en Materia de Contaminación Hídrica de la Ley del Medio Ambiente</w:t>
      </w:r>
      <w:r>
        <w:rPr>
          <w:rFonts w:ascii="Arial" w:hAnsi="Arial" w:cs="Arial"/>
          <w:sz w:val="24"/>
          <w:szCs w:val="24"/>
        </w:rPr>
        <w:t>.</w:t>
      </w:r>
    </w:p>
    <w:p w:rsidR="00582DE4" w:rsidRPr="00582DE4" w:rsidRDefault="00582DE4" w:rsidP="00582DE4">
      <w:pPr>
        <w:spacing w:after="0" w:line="240" w:lineRule="auto"/>
        <w:jc w:val="both"/>
        <w:rPr>
          <w:lang w:val="es-BO"/>
        </w:rPr>
      </w:pPr>
    </w:p>
    <w:p w:rsidR="001267A1" w:rsidRDefault="00BF1364" w:rsidP="00582DE4">
      <w:pPr>
        <w:pStyle w:val="TDC3"/>
        <w:tabs>
          <w:tab w:val="left" w:pos="1320"/>
          <w:tab w:val="right" w:leader="dot" w:pos="8544"/>
        </w:tabs>
        <w:spacing w:after="0" w:line="240" w:lineRule="auto"/>
        <w:ind w:left="0"/>
        <w:jc w:val="both"/>
        <w:rPr>
          <w:rStyle w:val="Hipervnculo"/>
          <w:rFonts w:ascii="Times New Roman" w:eastAsiaTheme="majorEastAsia" w:hAnsi="Times New Roman" w:cs="Times New Roman"/>
          <w:noProof/>
          <w:color w:val="000000" w:themeColor="text1"/>
          <w:sz w:val="24"/>
          <w:szCs w:val="24"/>
          <w:u w:val="none"/>
        </w:rPr>
      </w:pPr>
      <w:hyperlink w:anchor="_Toc532384623" w:history="1">
        <w:r w:rsidR="001267A1" w:rsidRPr="00D46953">
          <w:rPr>
            <w:rStyle w:val="Hipervnculo"/>
            <w:rFonts w:ascii="Times New Roman" w:eastAsiaTheme="majorEastAsia" w:hAnsi="Times New Roman" w:cs="Times New Roman"/>
            <w:noProof/>
            <w:color w:val="000000" w:themeColor="text1"/>
            <w:sz w:val="24"/>
            <w:szCs w:val="24"/>
            <w:u w:val="none"/>
          </w:rPr>
          <w:t>3.5.2</w:t>
        </w:r>
        <w:r w:rsidR="001267A1" w:rsidRPr="00D46953">
          <w:rPr>
            <w:rFonts w:ascii="Times New Roman" w:eastAsiaTheme="minorEastAsia" w:hAnsi="Times New Roman" w:cs="Times New Roman"/>
            <w:noProof/>
            <w:color w:val="000000" w:themeColor="text1"/>
            <w:sz w:val="24"/>
            <w:szCs w:val="24"/>
            <w:lang w:eastAsia="es-ES"/>
          </w:rPr>
          <w:t xml:space="preserve"> </w:t>
        </w:r>
        <w:r w:rsidR="001267A1" w:rsidRPr="00D46953">
          <w:rPr>
            <w:rStyle w:val="Hipervnculo"/>
            <w:rFonts w:ascii="Times New Roman" w:eastAsiaTheme="majorEastAsia" w:hAnsi="Times New Roman" w:cs="Times New Roman"/>
            <w:noProof/>
            <w:color w:val="000000" w:themeColor="text1"/>
            <w:sz w:val="24"/>
            <w:szCs w:val="24"/>
            <w:u w:val="none"/>
          </w:rPr>
          <w:t xml:space="preserve">Objetivos Específicos </w:t>
        </w:r>
      </w:hyperlink>
      <w:r w:rsidR="00582DE4" w:rsidRPr="00582DE4">
        <w:rPr>
          <w:rFonts w:ascii="Times New Roman" w:hAnsi="Times New Roman" w:cs="Times New Roman"/>
          <w:color w:val="FF0000"/>
          <w:sz w:val="24"/>
          <w:szCs w:val="24"/>
          <w:lang w:val="es-BO"/>
        </w:rPr>
        <w:t xml:space="preserve"> </w:t>
      </w:r>
      <w:r w:rsidR="00582DE4" w:rsidRPr="00D46953">
        <w:rPr>
          <w:rFonts w:ascii="Times New Roman" w:hAnsi="Times New Roman" w:cs="Times New Roman"/>
          <w:color w:val="FF0000"/>
          <w:sz w:val="24"/>
          <w:szCs w:val="24"/>
          <w:lang w:val="es-BO"/>
        </w:rPr>
        <w:t>Redacta el grupo de investigación</w:t>
      </w:r>
    </w:p>
    <w:p w:rsidR="00582DE4" w:rsidRDefault="00582DE4" w:rsidP="00582DE4">
      <w:pPr>
        <w:spacing w:after="0" w:line="240" w:lineRule="auto"/>
      </w:pPr>
    </w:p>
    <w:p w:rsidR="00582DE4" w:rsidRPr="00582DE4" w:rsidRDefault="00582DE4" w:rsidP="00DA728D">
      <w:pPr>
        <w:pStyle w:val="Prrafodelista"/>
        <w:widowControl w:val="0"/>
        <w:numPr>
          <w:ilvl w:val="0"/>
          <w:numId w:val="6"/>
        </w:numPr>
        <w:tabs>
          <w:tab w:val="left" w:pos="670"/>
        </w:tabs>
        <w:autoSpaceDE w:val="0"/>
        <w:autoSpaceDN w:val="0"/>
        <w:spacing w:after="0" w:line="240" w:lineRule="auto"/>
        <w:ind w:left="346" w:right="362" w:hanging="346"/>
        <w:jc w:val="both"/>
        <w:rPr>
          <w:rFonts w:ascii="Times New Roman" w:hAnsi="Times New Roman" w:cs="Times New Roman"/>
          <w:sz w:val="24"/>
          <w:szCs w:val="24"/>
          <w:lang w:val="es-BO"/>
        </w:rPr>
      </w:pPr>
      <w:r w:rsidRPr="00582DE4">
        <w:rPr>
          <w:rFonts w:ascii="Times New Roman" w:hAnsi="Times New Roman" w:cs="Times New Roman"/>
          <w:sz w:val="24"/>
          <w:szCs w:val="24"/>
        </w:rPr>
        <w:t xml:space="preserve">Definir la metodología, establecer los parámetros e identificar los puntos de monitoreo </w:t>
      </w:r>
    </w:p>
    <w:p w:rsidR="00582DE4" w:rsidRPr="00582DE4" w:rsidRDefault="00582DE4" w:rsidP="00DA728D">
      <w:pPr>
        <w:pStyle w:val="Prrafodelista"/>
        <w:widowControl w:val="0"/>
        <w:numPr>
          <w:ilvl w:val="0"/>
          <w:numId w:val="6"/>
        </w:numPr>
        <w:tabs>
          <w:tab w:val="left" w:pos="670"/>
        </w:tabs>
        <w:autoSpaceDE w:val="0"/>
        <w:autoSpaceDN w:val="0"/>
        <w:spacing w:after="0" w:line="240" w:lineRule="auto"/>
        <w:ind w:left="346" w:right="362" w:hanging="346"/>
        <w:jc w:val="both"/>
        <w:rPr>
          <w:rFonts w:ascii="Times New Roman" w:hAnsi="Times New Roman" w:cs="Times New Roman"/>
          <w:sz w:val="24"/>
          <w:szCs w:val="24"/>
        </w:rPr>
      </w:pPr>
      <w:r w:rsidRPr="00582DE4">
        <w:rPr>
          <w:rFonts w:ascii="Times New Roman" w:hAnsi="Times New Roman" w:cs="Times New Roman"/>
          <w:sz w:val="24"/>
          <w:szCs w:val="24"/>
        </w:rPr>
        <w:t>Realizar el Monitoreo de las aguas del Río Guadalquivir desde Tomatas Grande hasta el Angosto de San Luis.</w:t>
      </w:r>
    </w:p>
    <w:p w:rsidR="00582DE4" w:rsidRPr="00582DE4" w:rsidRDefault="00582DE4" w:rsidP="00DA728D">
      <w:pPr>
        <w:pStyle w:val="Prrafodelista"/>
        <w:widowControl w:val="0"/>
        <w:numPr>
          <w:ilvl w:val="0"/>
          <w:numId w:val="6"/>
        </w:numPr>
        <w:tabs>
          <w:tab w:val="left" w:pos="670"/>
        </w:tabs>
        <w:autoSpaceDE w:val="0"/>
        <w:autoSpaceDN w:val="0"/>
        <w:spacing w:after="0" w:line="240" w:lineRule="auto"/>
        <w:ind w:left="346" w:right="362" w:hanging="346"/>
        <w:jc w:val="both"/>
        <w:rPr>
          <w:rFonts w:ascii="Times New Roman" w:hAnsi="Times New Roman" w:cs="Times New Roman"/>
          <w:sz w:val="24"/>
          <w:szCs w:val="24"/>
        </w:rPr>
      </w:pPr>
      <w:r w:rsidRPr="00582DE4">
        <w:rPr>
          <w:rFonts w:ascii="Times New Roman" w:hAnsi="Times New Roman" w:cs="Times New Roman"/>
          <w:sz w:val="24"/>
          <w:szCs w:val="24"/>
        </w:rPr>
        <w:t xml:space="preserve">Validar los parámetros de calidad del agua en los puntos de muestro de la Oficina Técnica Nacional  </w:t>
      </w:r>
    </w:p>
    <w:p w:rsidR="00582DE4" w:rsidRPr="00582DE4" w:rsidRDefault="00582DE4" w:rsidP="00DA728D">
      <w:pPr>
        <w:pStyle w:val="Prrafodelista"/>
        <w:widowControl w:val="0"/>
        <w:numPr>
          <w:ilvl w:val="0"/>
          <w:numId w:val="6"/>
        </w:numPr>
        <w:tabs>
          <w:tab w:val="left" w:pos="670"/>
        </w:tabs>
        <w:autoSpaceDE w:val="0"/>
        <w:autoSpaceDN w:val="0"/>
        <w:spacing w:after="0" w:line="240" w:lineRule="auto"/>
        <w:ind w:left="346" w:right="362" w:hanging="346"/>
        <w:jc w:val="both"/>
        <w:rPr>
          <w:rFonts w:ascii="Times New Roman" w:hAnsi="Times New Roman" w:cs="Times New Roman"/>
          <w:sz w:val="24"/>
          <w:szCs w:val="24"/>
        </w:rPr>
      </w:pPr>
      <w:r w:rsidRPr="00582DE4">
        <w:rPr>
          <w:rFonts w:ascii="Times New Roman" w:hAnsi="Times New Roman" w:cs="Times New Roman"/>
          <w:sz w:val="24"/>
          <w:szCs w:val="24"/>
        </w:rPr>
        <w:t xml:space="preserve">Ubicar y </w:t>
      </w:r>
      <w:proofErr w:type="spellStart"/>
      <w:r w:rsidRPr="00582DE4">
        <w:rPr>
          <w:rFonts w:ascii="Times New Roman" w:hAnsi="Times New Roman" w:cs="Times New Roman"/>
          <w:sz w:val="24"/>
          <w:szCs w:val="24"/>
        </w:rPr>
        <w:t>georeferenciar</w:t>
      </w:r>
      <w:proofErr w:type="spellEnd"/>
      <w:r w:rsidRPr="00582DE4">
        <w:rPr>
          <w:rFonts w:ascii="Times New Roman" w:hAnsi="Times New Roman" w:cs="Times New Roman"/>
          <w:sz w:val="24"/>
          <w:szCs w:val="24"/>
        </w:rPr>
        <w:t xml:space="preserve"> las principales fuentes contaminantes. </w:t>
      </w:r>
    </w:p>
    <w:p w:rsidR="00582DE4" w:rsidRPr="00582DE4" w:rsidRDefault="00582DE4" w:rsidP="00DA728D">
      <w:pPr>
        <w:pStyle w:val="Prrafodelista"/>
        <w:widowControl w:val="0"/>
        <w:numPr>
          <w:ilvl w:val="0"/>
          <w:numId w:val="6"/>
        </w:numPr>
        <w:tabs>
          <w:tab w:val="left" w:pos="670"/>
        </w:tabs>
        <w:autoSpaceDE w:val="0"/>
        <w:autoSpaceDN w:val="0"/>
        <w:spacing w:after="0" w:line="240" w:lineRule="auto"/>
        <w:ind w:left="346" w:right="362" w:hanging="346"/>
        <w:jc w:val="both"/>
        <w:rPr>
          <w:rFonts w:ascii="Times New Roman" w:hAnsi="Times New Roman" w:cs="Times New Roman"/>
          <w:sz w:val="24"/>
          <w:szCs w:val="24"/>
        </w:rPr>
      </w:pPr>
      <w:r w:rsidRPr="00582DE4">
        <w:rPr>
          <w:rFonts w:ascii="Times New Roman" w:hAnsi="Times New Roman" w:cs="Times New Roman"/>
          <w:sz w:val="24"/>
          <w:szCs w:val="24"/>
        </w:rPr>
        <w:t>Establecer las aptitudes de usos de las aguas del curso superficial del Río Guadalquivir</w:t>
      </w:r>
    </w:p>
    <w:p w:rsidR="00582DE4" w:rsidRPr="00582DE4" w:rsidRDefault="00582DE4" w:rsidP="00582DE4">
      <w:pPr>
        <w:spacing w:after="0" w:line="240" w:lineRule="auto"/>
        <w:rPr>
          <w:rFonts w:ascii="Times New Roman" w:hAnsi="Times New Roman" w:cs="Times New Roman"/>
          <w:sz w:val="24"/>
          <w:szCs w:val="24"/>
        </w:rPr>
      </w:pPr>
    </w:p>
    <w:p w:rsidR="001267A1" w:rsidRPr="00582DE4" w:rsidRDefault="00BF1364" w:rsidP="00582DE4">
      <w:pPr>
        <w:pStyle w:val="TDC1"/>
        <w:spacing w:line="240" w:lineRule="auto"/>
        <w:rPr>
          <w:rStyle w:val="Hipervnculo"/>
          <w:rFonts w:ascii="Times New Roman" w:hAnsi="Times New Roman" w:cs="Times New Roman"/>
          <w:color w:val="000000" w:themeColor="text1"/>
          <w:u w:val="none"/>
        </w:rPr>
      </w:pPr>
      <w:hyperlink w:anchor="_Toc532384624" w:history="1">
        <w:r w:rsidR="001267A1" w:rsidRPr="00582DE4">
          <w:rPr>
            <w:rStyle w:val="Hipervnculo"/>
            <w:rFonts w:ascii="Times New Roman" w:hAnsi="Times New Roman" w:cs="Times New Roman"/>
            <w:color w:val="000000" w:themeColor="text1"/>
            <w:u w:val="none"/>
          </w:rPr>
          <w:t>3.6</w:t>
        </w:r>
        <w:r w:rsidR="001267A1" w:rsidRPr="00582DE4">
          <w:rPr>
            <w:rFonts w:ascii="Times New Roman" w:eastAsiaTheme="minorEastAsia" w:hAnsi="Times New Roman" w:cs="Times New Roman"/>
            <w:lang w:eastAsia="es-ES"/>
          </w:rPr>
          <w:t xml:space="preserve"> </w:t>
        </w:r>
        <w:r w:rsidR="001267A1" w:rsidRPr="00582DE4">
          <w:rPr>
            <w:rStyle w:val="Hipervnculo"/>
            <w:rFonts w:ascii="Times New Roman" w:hAnsi="Times New Roman" w:cs="Times New Roman"/>
            <w:color w:val="000000" w:themeColor="text1"/>
            <w:u w:val="none"/>
          </w:rPr>
          <w:t xml:space="preserve">Metas-Resultados Esperados </w:t>
        </w:r>
      </w:hyperlink>
      <w:r w:rsidR="00582DE4" w:rsidRPr="00582DE4">
        <w:rPr>
          <w:rFonts w:ascii="Times New Roman" w:hAnsi="Times New Roman" w:cs="Times New Roman"/>
          <w:color w:val="FF0000"/>
        </w:rPr>
        <w:t xml:space="preserve"> </w:t>
      </w:r>
      <w:r w:rsidR="00582DE4" w:rsidRPr="00D46953">
        <w:rPr>
          <w:rFonts w:ascii="Times New Roman" w:hAnsi="Times New Roman" w:cs="Times New Roman"/>
          <w:color w:val="FF0000"/>
        </w:rPr>
        <w:t>Redacta el grupo de investigación</w:t>
      </w:r>
    </w:p>
    <w:p w:rsidR="00582DE4" w:rsidRPr="00582DE4" w:rsidRDefault="00582DE4" w:rsidP="00582DE4">
      <w:pPr>
        <w:spacing w:after="0" w:line="240" w:lineRule="auto"/>
        <w:rPr>
          <w:rFonts w:ascii="Times New Roman" w:hAnsi="Times New Roman" w:cs="Times New Roman"/>
          <w:sz w:val="24"/>
          <w:szCs w:val="24"/>
          <w:lang w:val="es-BO"/>
        </w:rPr>
      </w:pPr>
    </w:p>
    <w:p w:rsidR="00582DE4" w:rsidRPr="00582DE4" w:rsidRDefault="00582DE4" w:rsidP="00DA728D">
      <w:pPr>
        <w:pStyle w:val="Prrafodelista"/>
        <w:numPr>
          <w:ilvl w:val="0"/>
          <w:numId w:val="7"/>
        </w:numPr>
        <w:spacing w:after="0" w:line="240" w:lineRule="auto"/>
        <w:jc w:val="both"/>
        <w:rPr>
          <w:rFonts w:ascii="Times New Roman" w:hAnsi="Times New Roman" w:cs="Times New Roman"/>
          <w:bCs/>
          <w:sz w:val="24"/>
          <w:szCs w:val="24"/>
        </w:rPr>
      </w:pPr>
      <w:r w:rsidRPr="00582DE4">
        <w:rPr>
          <w:rFonts w:ascii="Times New Roman" w:hAnsi="Times New Roman" w:cs="Times New Roman"/>
          <w:bCs/>
          <w:sz w:val="24"/>
          <w:szCs w:val="24"/>
        </w:rPr>
        <w:t>Tener definida la metodología y puntos de monitoreo.</w:t>
      </w:r>
    </w:p>
    <w:p w:rsidR="00582DE4" w:rsidRPr="00582DE4" w:rsidRDefault="00582DE4" w:rsidP="00DA728D">
      <w:pPr>
        <w:pStyle w:val="Prrafodelista"/>
        <w:numPr>
          <w:ilvl w:val="0"/>
          <w:numId w:val="7"/>
        </w:numPr>
        <w:spacing w:after="0" w:line="240" w:lineRule="auto"/>
        <w:jc w:val="both"/>
        <w:rPr>
          <w:rFonts w:ascii="Times New Roman" w:hAnsi="Times New Roman" w:cs="Times New Roman"/>
          <w:bCs/>
          <w:sz w:val="24"/>
          <w:szCs w:val="24"/>
        </w:rPr>
      </w:pPr>
      <w:r w:rsidRPr="00582DE4">
        <w:rPr>
          <w:rFonts w:ascii="Times New Roman" w:hAnsi="Times New Roman" w:cs="Times New Roman"/>
          <w:bCs/>
          <w:sz w:val="24"/>
          <w:szCs w:val="24"/>
        </w:rPr>
        <w:t xml:space="preserve">Base de datos con los puntos y parámetros de monitoreo de las aguas del Río Guadalquivir y un punto de cada afluente como son los Ríos </w:t>
      </w:r>
      <w:proofErr w:type="spellStart"/>
      <w:r w:rsidRPr="00582DE4">
        <w:rPr>
          <w:rFonts w:ascii="Times New Roman" w:hAnsi="Times New Roman" w:cs="Times New Roman"/>
          <w:bCs/>
          <w:sz w:val="24"/>
          <w:szCs w:val="24"/>
        </w:rPr>
        <w:t>Huacata</w:t>
      </w:r>
      <w:proofErr w:type="spellEnd"/>
      <w:r w:rsidRPr="00582DE4">
        <w:rPr>
          <w:rFonts w:ascii="Times New Roman" w:hAnsi="Times New Roman" w:cs="Times New Roman"/>
          <w:bCs/>
          <w:sz w:val="24"/>
          <w:szCs w:val="24"/>
        </w:rPr>
        <w:t xml:space="preserve"> y </w:t>
      </w:r>
      <w:proofErr w:type="spellStart"/>
      <w:r w:rsidRPr="00582DE4">
        <w:rPr>
          <w:rFonts w:ascii="Times New Roman" w:hAnsi="Times New Roman" w:cs="Times New Roman"/>
          <w:bCs/>
          <w:sz w:val="24"/>
          <w:szCs w:val="24"/>
        </w:rPr>
        <w:t>Tolomosa</w:t>
      </w:r>
      <w:proofErr w:type="spellEnd"/>
    </w:p>
    <w:p w:rsidR="00582DE4" w:rsidRPr="00582DE4" w:rsidRDefault="00582DE4" w:rsidP="00DA728D">
      <w:pPr>
        <w:pStyle w:val="Prrafodelista"/>
        <w:numPr>
          <w:ilvl w:val="0"/>
          <w:numId w:val="7"/>
        </w:numPr>
        <w:spacing w:after="0" w:line="240" w:lineRule="auto"/>
        <w:jc w:val="both"/>
        <w:rPr>
          <w:rFonts w:ascii="Times New Roman" w:hAnsi="Times New Roman" w:cs="Times New Roman"/>
          <w:bCs/>
          <w:sz w:val="24"/>
          <w:szCs w:val="24"/>
        </w:rPr>
      </w:pPr>
      <w:r w:rsidRPr="00582DE4">
        <w:rPr>
          <w:rFonts w:ascii="Times New Roman" w:hAnsi="Times New Roman" w:cs="Times New Roman"/>
          <w:bCs/>
          <w:sz w:val="24"/>
          <w:szCs w:val="24"/>
        </w:rPr>
        <w:t>Validar la información que generan las estaciones automáticas de monitoreo de la OTN-PB</w:t>
      </w:r>
    </w:p>
    <w:p w:rsidR="00582DE4" w:rsidRPr="00582DE4" w:rsidRDefault="00582DE4" w:rsidP="00DA728D">
      <w:pPr>
        <w:pStyle w:val="Prrafodelista"/>
        <w:numPr>
          <w:ilvl w:val="0"/>
          <w:numId w:val="7"/>
        </w:numPr>
        <w:spacing w:after="0" w:line="240" w:lineRule="auto"/>
        <w:jc w:val="both"/>
        <w:rPr>
          <w:rFonts w:ascii="Times New Roman" w:hAnsi="Times New Roman" w:cs="Times New Roman"/>
          <w:bCs/>
          <w:sz w:val="24"/>
          <w:szCs w:val="24"/>
        </w:rPr>
      </w:pPr>
      <w:r w:rsidRPr="00582DE4">
        <w:rPr>
          <w:rFonts w:ascii="Times New Roman" w:hAnsi="Times New Roman" w:cs="Times New Roman"/>
          <w:bCs/>
          <w:sz w:val="24"/>
          <w:szCs w:val="24"/>
        </w:rPr>
        <w:t xml:space="preserve"> Contar con la base datos de los puntos </w:t>
      </w:r>
      <w:proofErr w:type="spellStart"/>
      <w:r w:rsidRPr="00582DE4">
        <w:rPr>
          <w:rFonts w:ascii="Times New Roman" w:hAnsi="Times New Roman" w:cs="Times New Roman"/>
          <w:bCs/>
          <w:sz w:val="24"/>
          <w:szCs w:val="24"/>
        </w:rPr>
        <w:t>georeferenciados</w:t>
      </w:r>
      <w:proofErr w:type="spellEnd"/>
      <w:r w:rsidRPr="00582DE4">
        <w:rPr>
          <w:rFonts w:ascii="Times New Roman" w:hAnsi="Times New Roman" w:cs="Times New Roman"/>
          <w:bCs/>
          <w:sz w:val="24"/>
          <w:szCs w:val="24"/>
        </w:rPr>
        <w:t xml:space="preserve"> de las fuentes contaminantes </w:t>
      </w:r>
    </w:p>
    <w:p w:rsidR="00582DE4" w:rsidRPr="00582DE4" w:rsidRDefault="00582DE4" w:rsidP="00DA728D">
      <w:pPr>
        <w:pStyle w:val="Prrafodelista"/>
        <w:numPr>
          <w:ilvl w:val="0"/>
          <w:numId w:val="7"/>
        </w:numPr>
        <w:spacing w:after="0" w:line="240" w:lineRule="auto"/>
        <w:jc w:val="both"/>
        <w:rPr>
          <w:rFonts w:ascii="Times New Roman" w:hAnsi="Times New Roman" w:cs="Times New Roman"/>
          <w:bCs/>
          <w:sz w:val="24"/>
          <w:szCs w:val="24"/>
        </w:rPr>
      </w:pPr>
      <w:r w:rsidRPr="00582DE4">
        <w:rPr>
          <w:rFonts w:ascii="Times New Roman" w:hAnsi="Times New Roman" w:cs="Times New Roman"/>
          <w:bCs/>
          <w:sz w:val="24"/>
          <w:szCs w:val="24"/>
        </w:rPr>
        <w:t>Establecidas las posibles aptitudes de uso de las aguas del Río Guadalquivir</w:t>
      </w:r>
    </w:p>
    <w:p w:rsidR="00582DE4" w:rsidRPr="00582DE4" w:rsidRDefault="00582DE4" w:rsidP="00582DE4">
      <w:pPr>
        <w:spacing w:after="0" w:line="240" w:lineRule="auto"/>
        <w:rPr>
          <w:lang w:val="es-BO"/>
        </w:rPr>
      </w:pPr>
    </w:p>
    <w:p w:rsidR="001267A1" w:rsidRDefault="00BF1364" w:rsidP="00582DE4">
      <w:pPr>
        <w:pStyle w:val="TDC2"/>
        <w:spacing w:line="240" w:lineRule="auto"/>
        <w:rPr>
          <w:rStyle w:val="Hipervnculo"/>
          <w:rFonts w:eastAsiaTheme="majorEastAsia"/>
          <w:b w:val="0"/>
          <w:iCs/>
          <w:noProof/>
          <w:color w:val="000000" w:themeColor="text1"/>
          <w:u w:val="none"/>
        </w:rPr>
      </w:pPr>
      <w:hyperlink w:anchor="_Toc532384625" w:history="1">
        <w:r w:rsidR="001267A1" w:rsidRPr="00D46953">
          <w:rPr>
            <w:rStyle w:val="Hipervnculo"/>
            <w:rFonts w:eastAsiaTheme="majorEastAsia"/>
            <w:b w:val="0"/>
            <w:iCs/>
            <w:noProof/>
            <w:color w:val="000000" w:themeColor="text1"/>
            <w:u w:val="none"/>
          </w:rPr>
          <w:t>3.7</w:t>
        </w:r>
        <w:r w:rsidR="001267A1" w:rsidRPr="00D46953">
          <w:rPr>
            <w:rFonts w:eastAsiaTheme="minorEastAsia"/>
            <w:noProof/>
            <w:lang w:eastAsia="es-ES"/>
          </w:rPr>
          <w:t xml:space="preserve"> </w:t>
        </w:r>
        <w:r w:rsidR="001267A1" w:rsidRPr="00D46953">
          <w:rPr>
            <w:rStyle w:val="Hipervnculo"/>
            <w:rFonts w:eastAsiaTheme="majorEastAsia"/>
            <w:b w:val="0"/>
            <w:iCs/>
            <w:noProof/>
            <w:color w:val="000000" w:themeColor="text1"/>
            <w:u w:val="none"/>
          </w:rPr>
          <w:t xml:space="preserve">Costo aproximado del proyecto y fuentes de financiamiento </w:t>
        </w:r>
      </w:hyperlink>
      <w:r w:rsidR="00582DE4" w:rsidRPr="00582DE4">
        <w:rPr>
          <w:color w:val="FF0000"/>
          <w:lang w:val="es-BO"/>
        </w:rPr>
        <w:t xml:space="preserve"> </w:t>
      </w:r>
      <w:r w:rsidR="00582DE4" w:rsidRPr="00D46953">
        <w:rPr>
          <w:color w:val="FF0000"/>
          <w:lang w:val="es-BO"/>
        </w:rPr>
        <w:t>Redacta el grupo de investigación</w:t>
      </w:r>
    </w:p>
    <w:p w:rsidR="00582DE4" w:rsidRPr="00AC19E3" w:rsidRDefault="00582DE4" w:rsidP="00AC19E3">
      <w:pPr>
        <w:spacing w:after="0" w:line="240" w:lineRule="auto"/>
        <w:rPr>
          <w:rFonts w:ascii="Times New Roman" w:hAnsi="Times New Roman" w:cs="Times New Roman"/>
          <w:sz w:val="24"/>
          <w:szCs w:val="24"/>
        </w:rPr>
      </w:pPr>
    </w:p>
    <w:p w:rsidR="00AC19E3" w:rsidRDefault="00AC19E3" w:rsidP="00AC19E3">
      <w:pPr>
        <w:spacing w:after="0" w:line="240" w:lineRule="auto"/>
        <w:jc w:val="both"/>
        <w:rPr>
          <w:rFonts w:ascii="Times New Roman" w:hAnsi="Times New Roman" w:cs="Times New Roman"/>
          <w:bCs/>
          <w:sz w:val="24"/>
          <w:szCs w:val="24"/>
        </w:rPr>
      </w:pPr>
      <w:r w:rsidRPr="00AC19E3">
        <w:rPr>
          <w:rFonts w:ascii="Times New Roman" w:hAnsi="Times New Roman" w:cs="Times New Roman"/>
          <w:bCs/>
          <w:sz w:val="24"/>
          <w:szCs w:val="24"/>
        </w:rPr>
        <w:t xml:space="preserve">Se estima un costo </w:t>
      </w:r>
      <w:proofErr w:type="gramStart"/>
      <w:r w:rsidRPr="00AC19E3">
        <w:rPr>
          <w:rFonts w:ascii="Times New Roman" w:hAnsi="Times New Roman" w:cs="Times New Roman"/>
          <w:bCs/>
          <w:sz w:val="24"/>
          <w:szCs w:val="24"/>
        </w:rPr>
        <w:t xml:space="preserve">de </w:t>
      </w:r>
      <w:r>
        <w:rPr>
          <w:rFonts w:ascii="Times New Roman" w:hAnsi="Times New Roman" w:cs="Times New Roman"/>
          <w:bCs/>
          <w:sz w:val="24"/>
          <w:szCs w:val="24"/>
        </w:rPr>
        <w:t>…</w:t>
      </w:r>
      <w:proofErr w:type="gramEnd"/>
      <w:r>
        <w:rPr>
          <w:rFonts w:ascii="Times New Roman" w:hAnsi="Times New Roman" w:cs="Times New Roman"/>
          <w:bCs/>
          <w:sz w:val="24"/>
          <w:szCs w:val="24"/>
        </w:rPr>
        <w:t>…………</w:t>
      </w:r>
      <w:r w:rsidRPr="00AC19E3">
        <w:rPr>
          <w:rFonts w:ascii="Times New Roman" w:hAnsi="Times New Roman" w:cs="Times New Roman"/>
          <w:bCs/>
          <w:sz w:val="24"/>
          <w:szCs w:val="24"/>
        </w:rPr>
        <w:t xml:space="preserve"> Bolivianos Bs. </w:t>
      </w:r>
      <w:r w:rsidRPr="00AC19E3">
        <w:rPr>
          <w:rFonts w:ascii="Times New Roman" w:hAnsi="Times New Roman" w:cs="Times New Roman"/>
          <w:b/>
          <w:bCs/>
          <w:sz w:val="24"/>
          <w:szCs w:val="24"/>
          <w:lang w:val="es-BO" w:eastAsia="es-BO"/>
        </w:rPr>
        <w:t>69.993,20</w:t>
      </w:r>
      <w:r w:rsidRPr="00AC19E3">
        <w:rPr>
          <w:rFonts w:ascii="Times New Roman" w:hAnsi="Times New Roman" w:cs="Times New Roman"/>
          <w:bCs/>
          <w:sz w:val="24"/>
          <w:szCs w:val="24"/>
        </w:rPr>
        <w:t>, cuyo financiamiento es de la UAJMS a través de los Recursos IDH comprometidos a través de la convocatoria 20</w:t>
      </w:r>
      <w:r>
        <w:rPr>
          <w:rFonts w:ascii="Times New Roman" w:hAnsi="Times New Roman" w:cs="Times New Roman"/>
          <w:bCs/>
          <w:sz w:val="24"/>
          <w:szCs w:val="24"/>
        </w:rPr>
        <w:t>21</w:t>
      </w:r>
      <w:r w:rsidRPr="00AC19E3">
        <w:rPr>
          <w:rFonts w:ascii="Times New Roman" w:hAnsi="Times New Roman" w:cs="Times New Roman"/>
          <w:bCs/>
          <w:sz w:val="24"/>
          <w:szCs w:val="24"/>
        </w:rPr>
        <w:t xml:space="preserve"> para docentes, </w:t>
      </w:r>
      <w:r w:rsidRPr="00AC19E3">
        <w:rPr>
          <w:rFonts w:ascii="Times New Roman" w:hAnsi="Times New Roman" w:cs="Times New Roman"/>
          <w:sz w:val="24"/>
          <w:szCs w:val="24"/>
          <w:lang w:val="es-BO"/>
        </w:rPr>
        <w:t>considerando como base legal  el “REGLAMENTO ESPECÍFICO DE INVERSION PÚBLICA DE LA UAJMS” (REIP-UAJMS).</w:t>
      </w:r>
      <w:r>
        <w:rPr>
          <w:rFonts w:ascii="Times New Roman" w:hAnsi="Times New Roman" w:cs="Times New Roman"/>
          <w:sz w:val="24"/>
          <w:szCs w:val="24"/>
          <w:lang w:val="es-BO"/>
        </w:rPr>
        <w:t xml:space="preserve"> </w:t>
      </w:r>
      <w:r w:rsidRPr="00AC19E3">
        <w:rPr>
          <w:rFonts w:ascii="Times New Roman" w:hAnsi="Times New Roman" w:cs="Times New Roman"/>
          <w:bCs/>
          <w:sz w:val="24"/>
          <w:szCs w:val="24"/>
        </w:rPr>
        <w:t xml:space="preserve">La contraparte asignada al GADT y OTN de Cercado es </w:t>
      </w:r>
      <w:proofErr w:type="spellStart"/>
      <w:r w:rsidRPr="00AC19E3">
        <w:rPr>
          <w:rFonts w:ascii="Times New Roman" w:hAnsi="Times New Roman" w:cs="Times New Roman"/>
          <w:bCs/>
          <w:sz w:val="24"/>
          <w:szCs w:val="24"/>
        </w:rPr>
        <w:t>monetizable</w:t>
      </w:r>
      <w:proofErr w:type="spellEnd"/>
      <w:r w:rsidRPr="00AC19E3">
        <w:rPr>
          <w:rFonts w:ascii="Times New Roman" w:hAnsi="Times New Roman" w:cs="Times New Roman"/>
          <w:bCs/>
          <w:sz w:val="24"/>
          <w:szCs w:val="24"/>
        </w:rPr>
        <w:t xml:space="preserve"> a través de participación de los técnicos de la misma y de la maquinaria para la toma de muestras de y análisis del agua.</w:t>
      </w:r>
    </w:p>
    <w:p w:rsidR="00AC19E3" w:rsidRPr="00AC19E3" w:rsidRDefault="00AC19E3" w:rsidP="00AC19E3">
      <w:pPr>
        <w:spacing w:after="0" w:line="240" w:lineRule="auto"/>
        <w:jc w:val="both"/>
        <w:rPr>
          <w:rFonts w:ascii="Times New Roman" w:hAnsi="Times New Roman" w:cs="Times New Roman"/>
          <w:bCs/>
          <w:sz w:val="24"/>
          <w:szCs w:val="24"/>
        </w:rPr>
      </w:pPr>
    </w:p>
    <w:p w:rsidR="001267A1" w:rsidRDefault="00BF1364" w:rsidP="00582DE4">
      <w:pPr>
        <w:pStyle w:val="TDC2"/>
        <w:spacing w:line="240" w:lineRule="auto"/>
        <w:rPr>
          <w:color w:val="FF0000"/>
          <w:lang w:val="es-BO"/>
        </w:rPr>
      </w:pPr>
      <w:hyperlink w:anchor="_Toc532384626" w:history="1">
        <w:r w:rsidR="001267A1" w:rsidRPr="00D46953">
          <w:rPr>
            <w:rStyle w:val="Hipervnculo"/>
            <w:rFonts w:eastAsiaTheme="majorEastAsia"/>
            <w:b w:val="0"/>
            <w:iCs/>
            <w:noProof/>
            <w:color w:val="000000" w:themeColor="text1"/>
            <w:u w:val="none"/>
            <w:lang w:val="es-BO"/>
          </w:rPr>
          <w:t>3.8</w:t>
        </w:r>
        <w:r w:rsidR="001267A1" w:rsidRPr="00D46953">
          <w:rPr>
            <w:rFonts w:eastAsiaTheme="minorEastAsia"/>
            <w:noProof/>
            <w:lang w:eastAsia="es-ES"/>
          </w:rPr>
          <w:t xml:space="preserve"> </w:t>
        </w:r>
        <w:r w:rsidR="001267A1" w:rsidRPr="00D46953">
          <w:rPr>
            <w:rStyle w:val="Hipervnculo"/>
            <w:rFonts w:eastAsiaTheme="majorEastAsia"/>
            <w:iCs/>
            <w:noProof/>
            <w:color w:val="000000" w:themeColor="text1"/>
            <w:u w:val="none"/>
          </w:rPr>
          <w:t>Beneficios del Proyecto</w:t>
        </w:r>
        <w:r w:rsidR="001267A1" w:rsidRPr="00D46953">
          <w:rPr>
            <w:rStyle w:val="Hipervnculo"/>
            <w:rFonts w:eastAsiaTheme="majorEastAsia"/>
            <w:b w:val="0"/>
            <w:iCs/>
            <w:noProof/>
            <w:color w:val="000000" w:themeColor="text1"/>
            <w:u w:val="none"/>
          </w:rPr>
          <w:t xml:space="preserve"> </w:t>
        </w:r>
      </w:hyperlink>
      <w:r w:rsidR="00C468FC" w:rsidRPr="00D46953">
        <w:rPr>
          <w:color w:val="FF0000"/>
          <w:lang w:val="es-BO"/>
        </w:rPr>
        <w:t xml:space="preserve"> Redacta el grupo de investigación </w:t>
      </w:r>
    </w:p>
    <w:p w:rsidR="00582DE4" w:rsidRDefault="00582DE4" w:rsidP="00525A5A">
      <w:pPr>
        <w:spacing w:after="0" w:line="240" w:lineRule="auto"/>
        <w:rPr>
          <w:lang w:val="es-BO"/>
        </w:rPr>
      </w:pPr>
    </w:p>
    <w:p w:rsidR="00525A5A" w:rsidRPr="00525A5A" w:rsidRDefault="00525A5A" w:rsidP="00525A5A">
      <w:pPr>
        <w:spacing w:after="0" w:line="240" w:lineRule="auto"/>
        <w:rPr>
          <w:rFonts w:ascii="Times New Roman" w:hAnsi="Times New Roman" w:cs="Times New Roman"/>
          <w:bCs/>
          <w:sz w:val="24"/>
          <w:szCs w:val="24"/>
        </w:rPr>
      </w:pPr>
      <w:r w:rsidRPr="00525A5A">
        <w:rPr>
          <w:rFonts w:ascii="Times New Roman" w:hAnsi="Times New Roman" w:cs="Times New Roman"/>
          <w:bCs/>
          <w:sz w:val="24"/>
          <w:szCs w:val="24"/>
        </w:rPr>
        <w:t>El poder realizar una clasificación del agua para sus diferentes aptitudes de uso, será de amplio beneficio para la población pues podrá conocer si pude disponer de la misma para sus diferentes usos como para beber, riego, recreacional o industrial.</w:t>
      </w:r>
    </w:p>
    <w:p w:rsidR="00525A5A" w:rsidRPr="00525A5A" w:rsidRDefault="00525A5A" w:rsidP="00525A5A">
      <w:pPr>
        <w:spacing w:after="0" w:line="240" w:lineRule="auto"/>
        <w:rPr>
          <w:rFonts w:ascii="Times New Roman" w:hAnsi="Times New Roman" w:cs="Times New Roman"/>
          <w:lang w:val="es-BO"/>
        </w:rPr>
      </w:pPr>
    </w:p>
    <w:p w:rsidR="001267A1" w:rsidRPr="00525A5A" w:rsidRDefault="00BF1364" w:rsidP="00525A5A">
      <w:pPr>
        <w:pStyle w:val="TDC2"/>
        <w:spacing w:line="240" w:lineRule="auto"/>
        <w:rPr>
          <w:color w:val="FF0000"/>
          <w:lang w:val="es-BO"/>
        </w:rPr>
      </w:pPr>
      <w:hyperlink w:anchor="_Toc532384627" w:history="1">
        <w:r w:rsidR="001267A1" w:rsidRPr="00525A5A">
          <w:rPr>
            <w:rStyle w:val="Hipervnculo"/>
            <w:b w:val="0"/>
            <w:bCs/>
            <w:noProof/>
            <w:color w:val="000000" w:themeColor="text1"/>
            <w:u w:val="none"/>
            <w:lang w:val="es-PE"/>
          </w:rPr>
          <w:t>3.9</w:t>
        </w:r>
        <w:r w:rsidR="001267A1" w:rsidRPr="00525A5A">
          <w:rPr>
            <w:rFonts w:eastAsiaTheme="minorEastAsia"/>
            <w:noProof/>
            <w:lang w:eastAsia="es-ES"/>
          </w:rPr>
          <w:t xml:space="preserve"> </w:t>
        </w:r>
        <w:r w:rsidR="001267A1" w:rsidRPr="00525A5A">
          <w:rPr>
            <w:rStyle w:val="Hipervnculo"/>
            <w:rFonts w:eastAsiaTheme="majorEastAsia"/>
            <w:iCs/>
            <w:noProof/>
            <w:color w:val="000000" w:themeColor="text1"/>
            <w:u w:val="none"/>
          </w:rPr>
          <w:t>Beneficiarios</w:t>
        </w:r>
        <w:r w:rsidR="001267A1" w:rsidRPr="00525A5A">
          <w:rPr>
            <w:rStyle w:val="Hipervnculo"/>
            <w:rFonts w:eastAsiaTheme="majorEastAsia"/>
            <w:b w:val="0"/>
            <w:iCs/>
            <w:noProof/>
            <w:color w:val="000000" w:themeColor="text1"/>
            <w:u w:val="none"/>
          </w:rPr>
          <w:t xml:space="preserve"> </w:t>
        </w:r>
      </w:hyperlink>
      <w:r w:rsidR="001267A1" w:rsidRPr="00525A5A">
        <w:rPr>
          <w:rStyle w:val="Hipervnculo"/>
          <w:rFonts w:eastAsiaTheme="majorEastAsia"/>
          <w:iCs/>
          <w:noProof/>
          <w:color w:val="000000" w:themeColor="text1"/>
          <w:u w:val="none"/>
        </w:rPr>
        <w:t>directos e indirectos – población beneficiaria</w:t>
      </w:r>
      <w:r w:rsidR="00C468FC" w:rsidRPr="00525A5A">
        <w:rPr>
          <w:rStyle w:val="Hipervnculo"/>
          <w:rFonts w:eastAsiaTheme="majorEastAsia"/>
          <w:iCs/>
          <w:noProof/>
          <w:color w:val="000000" w:themeColor="text1"/>
          <w:u w:val="none"/>
        </w:rPr>
        <w:t xml:space="preserve"> </w:t>
      </w:r>
      <w:r w:rsidR="00C468FC" w:rsidRPr="00525A5A">
        <w:rPr>
          <w:color w:val="FF0000"/>
          <w:lang w:val="es-BO"/>
        </w:rPr>
        <w:t>Redacta el grupo de investigación</w:t>
      </w:r>
    </w:p>
    <w:p w:rsidR="00582DE4" w:rsidRPr="00525A5A" w:rsidRDefault="00582DE4" w:rsidP="00525A5A">
      <w:pPr>
        <w:spacing w:after="0" w:line="240" w:lineRule="auto"/>
        <w:rPr>
          <w:rFonts w:ascii="Times New Roman" w:hAnsi="Times New Roman" w:cs="Times New Roman"/>
          <w:lang w:val="es-BO"/>
        </w:rPr>
      </w:pPr>
    </w:p>
    <w:p w:rsidR="00525A5A" w:rsidRPr="00525A5A" w:rsidRDefault="00525A5A" w:rsidP="00525A5A">
      <w:pPr>
        <w:spacing w:after="0" w:line="240" w:lineRule="auto"/>
        <w:jc w:val="both"/>
        <w:rPr>
          <w:rFonts w:ascii="Times New Roman" w:hAnsi="Times New Roman" w:cs="Times New Roman"/>
          <w:bCs/>
          <w:sz w:val="24"/>
          <w:szCs w:val="24"/>
        </w:rPr>
      </w:pPr>
      <w:r w:rsidRPr="00525A5A">
        <w:rPr>
          <w:rFonts w:ascii="Times New Roman" w:hAnsi="Times New Roman" w:cs="Times New Roman"/>
          <w:bCs/>
          <w:sz w:val="24"/>
          <w:szCs w:val="24"/>
        </w:rPr>
        <w:t>Los beneficiarios directos en lo que toca a la determinación de las posibilidades de aptitud de uso del agua del Río Guadalquivir con 16 comunidades que cultivan principalmente vid y que agrupan a 1.396 familia  que abastecerán a 3.577 Ha. de cultivos con un aproximado de 3.500 litros/se. De agua.</w:t>
      </w:r>
    </w:p>
    <w:p w:rsidR="00525A5A" w:rsidRPr="00525A5A" w:rsidRDefault="00525A5A" w:rsidP="00525A5A">
      <w:pPr>
        <w:spacing w:after="0" w:line="240" w:lineRule="auto"/>
        <w:jc w:val="both"/>
        <w:rPr>
          <w:rFonts w:ascii="Times New Roman" w:hAnsi="Times New Roman" w:cs="Times New Roman"/>
          <w:bCs/>
          <w:sz w:val="24"/>
          <w:szCs w:val="24"/>
        </w:rPr>
      </w:pPr>
    </w:p>
    <w:p w:rsidR="00525A5A" w:rsidRPr="00525A5A" w:rsidRDefault="00525A5A" w:rsidP="00525A5A">
      <w:pPr>
        <w:spacing w:after="0" w:line="240" w:lineRule="auto"/>
        <w:jc w:val="both"/>
        <w:rPr>
          <w:rFonts w:ascii="Times New Roman" w:hAnsi="Times New Roman" w:cs="Times New Roman"/>
          <w:bCs/>
          <w:sz w:val="24"/>
          <w:szCs w:val="24"/>
        </w:rPr>
      </w:pPr>
      <w:r w:rsidRPr="00525A5A">
        <w:rPr>
          <w:rFonts w:ascii="Times New Roman" w:hAnsi="Times New Roman" w:cs="Times New Roman"/>
          <w:bCs/>
          <w:sz w:val="24"/>
          <w:szCs w:val="24"/>
        </w:rPr>
        <w:t>Los beneficiarios indirectos son los pobladores asentados en las márgenes del Río Guadalquivir en su paso por el Valle Central de Tarija y que se abastecen de estas aguas para distintos tipos de uso y que a futuro contarán con información para tomar las precauciones necesarias para su manipulación y uso. Docentes y estudiantes de la UAJMS, que contarán con información que les ayudará a plantear alternativas de solución a la problemática planteada.</w:t>
      </w:r>
    </w:p>
    <w:p w:rsidR="00525A5A" w:rsidRPr="00525A5A" w:rsidRDefault="00525A5A" w:rsidP="00525A5A">
      <w:pPr>
        <w:spacing w:after="0" w:line="240" w:lineRule="auto"/>
        <w:jc w:val="both"/>
        <w:rPr>
          <w:rFonts w:ascii="Times New Roman" w:hAnsi="Times New Roman" w:cs="Times New Roman"/>
          <w:bCs/>
          <w:sz w:val="24"/>
          <w:szCs w:val="24"/>
        </w:rPr>
      </w:pPr>
    </w:p>
    <w:p w:rsidR="00525A5A" w:rsidRPr="00525A5A" w:rsidRDefault="00525A5A" w:rsidP="00525A5A">
      <w:pPr>
        <w:pStyle w:val="Cuadro1"/>
      </w:pPr>
      <w:r w:rsidRPr="00525A5A">
        <w:t>Ciudad de Tarija: Distritos y Barrios 2006</w:t>
      </w:r>
    </w:p>
    <w:p w:rsidR="00525A5A" w:rsidRDefault="00525A5A" w:rsidP="00525A5A">
      <w:pPr>
        <w:pStyle w:val="Textoindependiente"/>
      </w:pPr>
    </w:p>
    <w:p w:rsidR="00525A5A" w:rsidRDefault="00525A5A" w:rsidP="00525A5A">
      <w:pPr>
        <w:jc w:val="center"/>
      </w:pPr>
      <w:r>
        <w:rPr>
          <w:noProof/>
          <w:lang w:val="es-BO" w:eastAsia="es-BO"/>
        </w:rPr>
        <w:drawing>
          <wp:anchor distT="0" distB="0" distL="114300" distR="114300" simplePos="0" relativeHeight="251675648" behindDoc="0" locked="0" layoutInCell="1" allowOverlap="1">
            <wp:simplePos x="0" y="0"/>
            <wp:positionH relativeFrom="column">
              <wp:posOffset>375285</wp:posOffset>
            </wp:positionH>
            <wp:positionV relativeFrom="paragraph">
              <wp:posOffset>23495</wp:posOffset>
            </wp:positionV>
            <wp:extent cx="5547360" cy="409575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1" cstate="print">
                      <a:extLst>
                        <a:ext uri="{28A0092B-C50C-407E-A947-70E740481C1C}">
                          <a14:useLocalDpi xmlns:a14="http://schemas.microsoft.com/office/drawing/2010/main" val="0"/>
                        </a:ext>
                      </a:extLst>
                    </a:blip>
                    <a:srcRect b="5763"/>
                    <a:stretch>
                      <a:fillRect/>
                    </a:stretch>
                  </pic:blipFill>
                  <pic:spPr bwMode="auto">
                    <a:xfrm>
                      <a:off x="0" y="0"/>
                      <a:ext cx="5547360" cy="4095750"/>
                    </a:xfrm>
                    <a:prstGeom prst="rect">
                      <a:avLst/>
                    </a:prstGeom>
                    <a:noFill/>
                  </pic:spPr>
                </pic:pic>
              </a:graphicData>
            </a:graphic>
            <wp14:sizeRelH relativeFrom="page">
              <wp14:pctWidth>0</wp14:pctWidth>
            </wp14:sizeRelH>
            <wp14:sizeRelV relativeFrom="page">
              <wp14:pctHeight>0</wp14:pctHeight>
            </wp14:sizeRelV>
          </wp:anchor>
        </w:drawing>
      </w:r>
    </w:p>
    <w:p w:rsidR="00525A5A" w:rsidRDefault="00525A5A" w:rsidP="00525A5A">
      <w:pPr>
        <w:jc w:val="both"/>
      </w:pPr>
    </w:p>
    <w:p w:rsidR="00525A5A" w:rsidRDefault="00525A5A" w:rsidP="00525A5A">
      <w:pPr>
        <w:jc w:val="both"/>
      </w:pPr>
    </w:p>
    <w:p w:rsidR="00525A5A" w:rsidRDefault="00525A5A" w:rsidP="00525A5A">
      <w:pPr>
        <w:jc w:val="both"/>
      </w:pPr>
    </w:p>
    <w:p w:rsidR="00525A5A" w:rsidRDefault="00525A5A" w:rsidP="00525A5A">
      <w:pPr>
        <w:jc w:val="both"/>
      </w:pPr>
    </w:p>
    <w:p w:rsidR="00525A5A" w:rsidRDefault="00525A5A" w:rsidP="00525A5A">
      <w:pPr>
        <w:jc w:val="both"/>
      </w:pPr>
    </w:p>
    <w:p w:rsidR="00525A5A" w:rsidRDefault="00525A5A" w:rsidP="00525A5A">
      <w:pPr>
        <w:jc w:val="both"/>
      </w:pPr>
    </w:p>
    <w:p w:rsidR="00525A5A" w:rsidRDefault="00525A5A" w:rsidP="00525A5A"/>
    <w:p w:rsidR="00525A5A" w:rsidRDefault="00525A5A" w:rsidP="00525A5A"/>
    <w:p w:rsidR="00525A5A" w:rsidRDefault="00525A5A" w:rsidP="00525A5A"/>
    <w:p w:rsidR="00525A5A" w:rsidRDefault="00525A5A" w:rsidP="00525A5A"/>
    <w:p w:rsidR="00525A5A" w:rsidRDefault="00525A5A" w:rsidP="00525A5A">
      <w:pPr>
        <w:rPr>
          <w:sz w:val="6"/>
          <w:szCs w:val="6"/>
        </w:rPr>
      </w:pPr>
    </w:p>
    <w:p w:rsidR="00525A5A" w:rsidRDefault="00525A5A" w:rsidP="00525A5A">
      <w:pPr>
        <w:rPr>
          <w:sz w:val="6"/>
          <w:szCs w:val="6"/>
        </w:rPr>
      </w:pPr>
    </w:p>
    <w:p w:rsidR="00525A5A" w:rsidRDefault="00525A5A" w:rsidP="00525A5A"/>
    <w:p w:rsidR="00525A5A" w:rsidRDefault="00525A5A" w:rsidP="00525A5A"/>
    <w:p w:rsidR="00525A5A" w:rsidRDefault="00525A5A" w:rsidP="00525A5A">
      <w:pPr>
        <w:rPr>
          <w:sz w:val="6"/>
          <w:szCs w:val="6"/>
        </w:rPr>
      </w:pPr>
    </w:p>
    <w:p w:rsidR="00525A5A" w:rsidRDefault="00525A5A" w:rsidP="00525A5A">
      <w:pPr>
        <w:spacing w:after="0" w:line="240" w:lineRule="auto"/>
        <w:rPr>
          <w:lang w:val="es-BO"/>
        </w:rPr>
      </w:pPr>
      <w:r>
        <w:t xml:space="preserve">            Fuente: GAM ciudad de Tarija</w:t>
      </w:r>
    </w:p>
    <w:p w:rsidR="00525A5A" w:rsidRPr="00582DE4" w:rsidRDefault="00525A5A" w:rsidP="00525A5A">
      <w:pPr>
        <w:spacing w:after="0" w:line="240" w:lineRule="auto"/>
        <w:rPr>
          <w:lang w:val="es-BO"/>
        </w:rPr>
      </w:pPr>
    </w:p>
    <w:p w:rsidR="001267A1" w:rsidRPr="00D46953" w:rsidRDefault="00BF1364" w:rsidP="00582DE4">
      <w:pPr>
        <w:pStyle w:val="TDC1"/>
        <w:spacing w:line="240" w:lineRule="auto"/>
        <w:rPr>
          <w:rFonts w:ascii="Times New Roman" w:eastAsiaTheme="minorEastAsia" w:hAnsi="Times New Roman" w:cs="Times New Roman"/>
          <w:lang w:eastAsia="es-ES"/>
        </w:rPr>
      </w:pPr>
      <w:hyperlink w:anchor="_Toc532384628" w:history="1">
        <w:r w:rsidR="001267A1" w:rsidRPr="00D46953">
          <w:rPr>
            <w:rStyle w:val="Hipervnculo"/>
            <w:rFonts w:ascii="Times New Roman" w:hAnsi="Times New Roman" w:cs="Times New Roman"/>
            <w:iCs/>
            <w:color w:val="000000" w:themeColor="text1"/>
            <w:u w:val="none"/>
          </w:rPr>
          <w:t xml:space="preserve">3.10 Alternativas de solución </w:t>
        </w:r>
      </w:hyperlink>
      <w:r w:rsidR="001267A1" w:rsidRPr="00D46953">
        <w:rPr>
          <w:rStyle w:val="Hipervnculo"/>
          <w:rFonts w:ascii="Times New Roman" w:hAnsi="Times New Roman" w:cs="Times New Roman"/>
          <w:iCs/>
          <w:color w:val="000000" w:themeColor="text1"/>
          <w:u w:val="none"/>
        </w:rPr>
        <w:t>– solución planteada durante la investigación</w:t>
      </w:r>
      <w:r w:rsidR="00C468FC" w:rsidRPr="00D46953">
        <w:rPr>
          <w:rStyle w:val="Hipervnculo"/>
          <w:rFonts w:ascii="Times New Roman" w:hAnsi="Times New Roman" w:cs="Times New Roman"/>
          <w:iCs/>
          <w:color w:val="000000" w:themeColor="text1"/>
          <w:u w:val="none"/>
        </w:rPr>
        <w:t xml:space="preserve"> </w:t>
      </w:r>
      <w:r w:rsidR="00C468FC" w:rsidRPr="00D46953">
        <w:rPr>
          <w:rFonts w:ascii="Times New Roman" w:hAnsi="Times New Roman" w:cs="Times New Roman"/>
          <w:color w:val="FF0000"/>
        </w:rPr>
        <w:t>Redacta el grupo de investigación: es la alternativa planteada a la problemática identificada</w:t>
      </w:r>
    </w:p>
    <w:p w:rsidR="00525A5A" w:rsidRDefault="00525A5A" w:rsidP="00C403BE">
      <w:pPr>
        <w:pStyle w:val="TDC1"/>
        <w:spacing w:line="240" w:lineRule="auto"/>
        <w:rPr>
          <w:rFonts w:ascii="Times New Roman" w:hAnsi="Times New Roman" w:cs="Times New Roman"/>
        </w:rPr>
      </w:pPr>
    </w:p>
    <w:p w:rsidR="00525A5A" w:rsidRPr="00525A5A" w:rsidRDefault="00525A5A" w:rsidP="00525A5A">
      <w:pPr>
        <w:rPr>
          <w:rFonts w:ascii="Times New Roman" w:hAnsi="Times New Roman" w:cs="Times New Roman"/>
          <w:lang w:val="es-BO"/>
        </w:rPr>
      </w:pPr>
      <w:r w:rsidRPr="00525A5A">
        <w:rPr>
          <w:rFonts w:ascii="Times New Roman" w:hAnsi="Times New Roman" w:cs="Times New Roman"/>
          <w:bCs/>
          <w:sz w:val="24"/>
          <w:szCs w:val="24"/>
        </w:rPr>
        <w:lastRenderedPageBreak/>
        <w:t>El proyecto plantea una alternativa de solución para el problema de clasificación, uso y consumo seguro del agua</w:t>
      </w:r>
      <w:r>
        <w:rPr>
          <w:rFonts w:ascii="Times New Roman" w:hAnsi="Times New Roman" w:cs="Times New Roman"/>
          <w:bCs/>
          <w:sz w:val="24"/>
          <w:szCs w:val="24"/>
        </w:rPr>
        <w:t>.</w:t>
      </w:r>
    </w:p>
    <w:p w:rsidR="001267A1" w:rsidRDefault="00BF1364" w:rsidP="00576CB9">
      <w:pPr>
        <w:pStyle w:val="TDC1"/>
        <w:spacing w:line="240" w:lineRule="auto"/>
        <w:rPr>
          <w:rStyle w:val="Hipervnculo"/>
          <w:rFonts w:ascii="Times New Roman" w:hAnsi="Times New Roman" w:cs="Times New Roman"/>
          <w:iCs/>
          <w:color w:val="FF0000"/>
          <w:u w:val="none"/>
        </w:rPr>
      </w:pPr>
      <w:hyperlink w:anchor="_Toc532384629" w:history="1">
        <w:r w:rsidR="001267A1" w:rsidRPr="00D46953">
          <w:rPr>
            <w:rStyle w:val="Hipervnculo"/>
            <w:rFonts w:ascii="Times New Roman" w:hAnsi="Times New Roman" w:cs="Times New Roman"/>
            <w:color w:val="000000" w:themeColor="text1"/>
            <w:u w:val="none"/>
          </w:rPr>
          <w:t xml:space="preserve">3.11 </w:t>
        </w:r>
        <w:r w:rsidR="001267A1" w:rsidRPr="00D46953">
          <w:rPr>
            <w:rStyle w:val="Hipervnculo"/>
            <w:rFonts w:ascii="Times New Roman" w:hAnsi="Times New Roman" w:cs="Times New Roman"/>
            <w:b/>
            <w:iCs/>
            <w:color w:val="000000" w:themeColor="text1"/>
            <w:u w:val="none"/>
          </w:rPr>
          <w:t>Tamaño del Proyecto</w:t>
        </w:r>
        <w:r w:rsidR="001267A1" w:rsidRPr="00D46953">
          <w:rPr>
            <w:rStyle w:val="Hipervnculo"/>
            <w:rFonts w:ascii="Times New Roman" w:hAnsi="Times New Roman" w:cs="Times New Roman"/>
            <w:iCs/>
            <w:color w:val="000000" w:themeColor="text1"/>
            <w:u w:val="none"/>
          </w:rPr>
          <w:t xml:space="preserve"> </w:t>
        </w:r>
      </w:hyperlink>
      <w:r w:rsidR="00C468FC" w:rsidRPr="00D46953">
        <w:rPr>
          <w:rStyle w:val="Hipervnculo"/>
          <w:rFonts w:ascii="Times New Roman" w:hAnsi="Times New Roman" w:cs="Times New Roman"/>
          <w:iCs/>
          <w:color w:val="FF0000"/>
          <w:u w:val="none"/>
        </w:rPr>
        <w:t>No aplica</w:t>
      </w:r>
    </w:p>
    <w:p w:rsidR="00576CB9" w:rsidRDefault="00576CB9" w:rsidP="00576CB9">
      <w:pPr>
        <w:spacing w:after="0" w:line="240" w:lineRule="auto"/>
        <w:rPr>
          <w:lang w:val="es-BO"/>
        </w:rPr>
      </w:pPr>
    </w:p>
    <w:p w:rsidR="00576CB9" w:rsidRPr="00576CB9" w:rsidRDefault="00576CB9" w:rsidP="00576CB9">
      <w:pPr>
        <w:spacing w:after="0" w:line="240" w:lineRule="auto"/>
        <w:rPr>
          <w:rFonts w:ascii="Times New Roman" w:hAnsi="Times New Roman" w:cs="Times New Roman"/>
          <w:sz w:val="24"/>
          <w:szCs w:val="24"/>
          <w:lang w:val="es-BO"/>
        </w:rPr>
      </w:pPr>
      <w:r w:rsidRPr="00576CB9">
        <w:rPr>
          <w:rFonts w:ascii="Times New Roman" w:hAnsi="Times New Roman" w:cs="Times New Roman"/>
          <w:sz w:val="24"/>
          <w:szCs w:val="24"/>
          <w:lang w:val="es-BO"/>
        </w:rPr>
        <w:t>No aplica</w:t>
      </w:r>
    </w:p>
    <w:p w:rsidR="00576CB9" w:rsidRPr="00576CB9" w:rsidRDefault="00576CB9" w:rsidP="00576CB9">
      <w:pPr>
        <w:spacing w:after="0" w:line="240" w:lineRule="auto"/>
        <w:rPr>
          <w:lang w:val="es-BO"/>
        </w:rPr>
      </w:pPr>
    </w:p>
    <w:p w:rsidR="001267A1" w:rsidRDefault="00BF1364" w:rsidP="00576CB9">
      <w:pPr>
        <w:pStyle w:val="TDC2"/>
        <w:spacing w:line="240" w:lineRule="auto"/>
        <w:rPr>
          <w:rStyle w:val="Hipervnculo"/>
          <w:rFonts w:eastAsiaTheme="majorEastAsia"/>
          <w:b w:val="0"/>
          <w:iCs/>
          <w:noProof/>
          <w:color w:val="FF0000"/>
          <w:u w:val="none"/>
        </w:rPr>
      </w:pPr>
      <w:hyperlink w:anchor="_Toc532384630" w:history="1">
        <w:r w:rsidR="001267A1" w:rsidRPr="00D46953">
          <w:rPr>
            <w:rStyle w:val="Hipervnculo"/>
            <w:rFonts w:eastAsiaTheme="majorEastAsia"/>
            <w:b w:val="0"/>
            <w:iCs/>
            <w:noProof/>
            <w:color w:val="000000" w:themeColor="text1"/>
            <w:u w:val="none"/>
          </w:rPr>
          <w:t xml:space="preserve">3.12 </w:t>
        </w:r>
        <w:r w:rsidR="001267A1" w:rsidRPr="00D46953">
          <w:rPr>
            <w:rStyle w:val="Hipervnculo"/>
            <w:rFonts w:eastAsiaTheme="majorEastAsia"/>
            <w:iCs/>
            <w:noProof/>
            <w:color w:val="000000" w:themeColor="text1"/>
            <w:u w:val="none"/>
          </w:rPr>
          <w:t>Localización del proyecto</w:t>
        </w:r>
        <w:r w:rsidR="001267A1" w:rsidRPr="00D46953">
          <w:rPr>
            <w:rStyle w:val="Hipervnculo"/>
            <w:rFonts w:eastAsiaTheme="majorEastAsia"/>
            <w:b w:val="0"/>
            <w:iCs/>
            <w:noProof/>
            <w:color w:val="000000" w:themeColor="text1"/>
            <w:u w:val="none"/>
          </w:rPr>
          <w:t xml:space="preserve"> </w:t>
        </w:r>
      </w:hyperlink>
      <w:r w:rsidR="00C468FC" w:rsidRPr="00D46953">
        <w:rPr>
          <w:rStyle w:val="Hipervnculo"/>
          <w:rFonts w:eastAsiaTheme="majorEastAsia"/>
          <w:b w:val="0"/>
          <w:iCs/>
          <w:noProof/>
          <w:color w:val="FF0000"/>
          <w:u w:val="none"/>
        </w:rPr>
        <w:t>Ver Guía</w:t>
      </w:r>
    </w:p>
    <w:p w:rsidR="00576CB9" w:rsidRDefault="00576CB9" w:rsidP="00576CB9">
      <w:pPr>
        <w:spacing w:after="0" w:line="240" w:lineRule="auto"/>
      </w:pPr>
    </w:p>
    <w:p w:rsidR="00576CB9" w:rsidRDefault="00576CB9" w:rsidP="00576CB9">
      <w:pPr>
        <w:jc w:val="both"/>
        <w:rPr>
          <w:rFonts w:ascii="Arial" w:eastAsiaTheme="majorEastAsia" w:hAnsi="Arial" w:cs="Arial"/>
          <w:iCs/>
          <w:sz w:val="24"/>
          <w:szCs w:val="24"/>
        </w:rPr>
      </w:pPr>
      <w:r>
        <w:rPr>
          <w:rFonts w:ascii="Arial" w:eastAsiaTheme="majorEastAsia" w:hAnsi="Arial" w:cs="Arial"/>
          <w:iCs/>
          <w:sz w:val="24"/>
          <w:szCs w:val="24"/>
        </w:rPr>
        <w:t>El Laboratorio de Operaciones Unitarias perteneciente al Departamento de Procesos Industriales, Biológicos y Ambientales, se encuentra ubicado en la ciudad de Tarija</w:t>
      </w:r>
      <w:r>
        <w:rPr>
          <w:rFonts w:ascii="Arial" w:eastAsia="Calibri" w:hAnsi="Arial" w:cs="Arial"/>
          <w:sz w:val="24"/>
          <w:szCs w:val="24"/>
          <w:lang w:val="es-BO"/>
        </w:rPr>
        <w:t xml:space="preserve"> en la provincia Cercado</w:t>
      </w:r>
      <w:r>
        <w:rPr>
          <w:rFonts w:ascii="Arial" w:eastAsiaTheme="majorEastAsia" w:hAnsi="Arial" w:cs="Arial"/>
          <w:iCs/>
          <w:sz w:val="24"/>
          <w:szCs w:val="24"/>
        </w:rPr>
        <w:t xml:space="preserve">, Campus Universitario, zona El Tejar y los puntos de monitoreo en los Ríos Guadalquivir, </w:t>
      </w:r>
      <w:proofErr w:type="spellStart"/>
      <w:r>
        <w:rPr>
          <w:rFonts w:ascii="Arial" w:eastAsiaTheme="majorEastAsia" w:hAnsi="Arial" w:cs="Arial"/>
          <w:iCs/>
          <w:sz w:val="24"/>
          <w:szCs w:val="24"/>
        </w:rPr>
        <w:t>Tolomosa</w:t>
      </w:r>
      <w:proofErr w:type="spellEnd"/>
      <w:r>
        <w:rPr>
          <w:rFonts w:ascii="Arial" w:eastAsiaTheme="majorEastAsia" w:hAnsi="Arial" w:cs="Arial"/>
          <w:iCs/>
          <w:sz w:val="24"/>
          <w:szCs w:val="24"/>
        </w:rPr>
        <w:t xml:space="preserve"> y Presa de </w:t>
      </w:r>
      <w:proofErr w:type="spellStart"/>
      <w:r>
        <w:rPr>
          <w:rFonts w:ascii="Arial" w:eastAsiaTheme="majorEastAsia" w:hAnsi="Arial" w:cs="Arial"/>
          <w:iCs/>
          <w:sz w:val="24"/>
          <w:szCs w:val="24"/>
        </w:rPr>
        <w:t>Huacata</w:t>
      </w:r>
      <w:proofErr w:type="spellEnd"/>
      <w:r>
        <w:rPr>
          <w:rFonts w:ascii="Arial" w:eastAsiaTheme="majorEastAsia" w:hAnsi="Arial" w:cs="Arial"/>
          <w:iCs/>
          <w:sz w:val="24"/>
          <w:szCs w:val="24"/>
        </w:rPr>
        <w:t>.</w:t>
      </w:r>
    </w:p>
    <w:p w:rsidR="00576CB9" w:rsidRDefault="00576CB9" w:rsidP="00576CB9">
      <w:pPr>
        <w:jc w:val="both"/>
        <w:rPr>
          <w:rFonts w:ascii="Arial" w:eastAsiaTheme="majorEastAsia" w:hAnsi="Arial" w:cs="Arial"/>
          <w:iCs/>
          <w:sz w:val="24"/>
          <w:szCs w:val="24"/>
        </w:rPr>
      </w:pPr>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9"/>
        <w:gridCol w:w="5149"/>
      </w:tblGrid>
      <w:tr w:rsidR="00576CB9" w:rsidTr="00576CB9">
        <w:trPr>
          <w:trHeight w:val="315"/>
          <w:jc w:val="center"/>
        </w:trPr>
        <w:tc>
          <w:tcPr>
            <w:tcW w:w="3969" w:type="dxa"/>
            <w:tcBorders>
              <w:top w:val="single" w:sz="4" w:space="0" w:color="auto"/>
              <w:left w:val="single" w:sz="4" w:space="0" w:color="auto"/>
              <w:bottom w:val="single" w:sz="4" w:space="0" w:color="auto"/>
              <w:right w:val="single" w:sz="4" w:space="0" w:color="auto"/>
            </w:tcBorders>
            <w:shd w:val="clear" w:color="auto" w:fill="DDD9C3"/>
            <w:noWrap/>
            <w:vAlign w:val="center"/>
            <w:hideMark/>
          </w:tcPr>
          <w:p w:rsidR="00576CB9" w:rsidRDefault="00576CB9">
            <w:pPr>
              <w:spacing w:after="0" w:line="360" w:lineRule="auto"/>
              <w:jc w:val="center"/>
              <w:rPr>
                <w:rFonts w:ascii="Arial" w:hAnsi="Arial" w:cs="Arial"/>
                <w:b/>
                <w:bCs/>
                <w:color w:val="000000"/>
                <w:sz w:val="24"/>
                <w:szCs w:val="24"/>
                <w:lang w:val="es-BO" w:bidi="en-US"/>
              </w:rPr>
            </w:pPr>
            <w:r>
              <w:rPr>
                <w:rFonts w:ascii="Arial" w:hAnsi="Arial" w:cs="Arial"/>
                <w:b/>
                <w:bCs/>
                <w:color w:val="000000"/>
                <w:sz w:val="24"/>
                <w:szCs w:val="24"/>
                <w:lang w:val="es-BO"/>
              </w:rPr>
              <w:t>MACRO LOCALIZACION</w:t>
            </w:r>
          </w:p>
        </w:tc>
        <w:tc>
          <w:tcPr>
            <w:tcW w:w="5149" w:type="dxa"/>
            <w:tcBorders>
              <w:top w:val="single" w:sz="4" w:space="0" w:color="auto"/>
              <w:left w:val="single" w:sz="4" w:space="0" w:color="auto"/>
              <w:bottom w:val="single" w:sz="4" w:space="0" w:color="auto"/>
              <w:right w:val="single" w:sz="4" w:space="0" w:color="auto"/>
            </w:tcBorders>
            <w:shd w:val="clear" w:color="auto" w:fill="DDD9C3"/>
            <w:noWrap/>
            <w:vAlign w:val="center"/>
            <w:hideMark/>
          </w:tcPr>
          <w:p w:rsidR="00576CB9" w:rsidRDefault="00576CB9">
            <w:pPr>
              <w:spacing w:after="0" w:line="360" w:lineRule="auto"/>
              <w:jc w:val="center"/>
              <w:rPr>
                <w:rFonts w:ascii="Arial" w:hAnsi="Arial" w:cs="Arial"/>
                <w:b/>
                <w:bCs/>
                <w:color w:val="000000"/>
                <w:sz w:val="24"/>
                <w:szCs w:val="24"/>
                <w:lang w:val="es-BO" w:bidi="en-US"/>
              </w:rPr>
            </w:pPr>
            <w:r>
              <w:rPr>
                <w:rFonts w:ascii="Arial" w:hAnsi="Arial" w:cs="Arial"/>
                <w:b/>
                <w:bCs/>
                <w:color w:val="000000"/>
                <w:sz w:val="24"/>
                <w:szCs w:val="24"/>
                <w:lang w:val="es-BO"/>
              </w:rPr>
              <w:t>Nombre de Ubicación</w:t>
            </w:r>
          </w:p>
        </w:tc>
      </w:tr>
      <w:tr w:rsidR="00576CB9" w:rsidTr="00576CB9">
        <w:trPr>
          <w:trHeight w:val="31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rsidR="00576CB9" w:rsidRDefault="00576CB9">
            <w:pPr>
              <w:spacing w:before="120" w:after="0" w:line="240" w:lineRule="auto"/>
              <w:jc w:val="both"/>
              <w:rPr>
                <w:rFonts w:ascii="Arial" w:hAnsi="Arial" w:cs="Arial"/>
                <w:color w:val="000000"/>
                <w:sz w:val="24"/>
                <w:szCs w:val="24"/>
                <w:lang w:val="es-BO" w:bidi="en-US"/>
              </w:rPr>
            </w:pPr>
            <w:r>
              <w:rPr>
                <w:rFonts w:ascii="Arial" w:hAnsi="Arial" w:cs="Arial"/>
                <w:color w:val="000000"/>
                <w:sz w:val="24"/>
                <w:szCs w:val="24"/>
                <w:lang w:val="es-BO"/>
              </w:rPr>
              <w:t>Departamento</w:t>
            </w:r>
          </w:p>
        </w:tc>
        <w:tc>
          <w:tcPr>
            <w:tcW w:w="5149" w:type="dxa"/>
            <w:tcBorders>
              <w:top w:val="single" w:sz="4" w:space="0" w:color="auto"/>
              <w:left w:val="single" w:sz="4" w:space="0" w:color="auto"/>
              <w:bottom w:val="single" w:sz="4" w:space="0" w:color="auto"/>
              <w:right w:val="single" w:sz="4" w:space="0" w:color="auto"/>
            </w:tcBorders>
            <w:noWrap/>
            <w:vAlign w:val="center"/>
            <w:hideMark/>
          </w:tcPr>
          <w:p w:rsidR="00576CB9" w:rsidRDefault="00576CB9">
            <w:pPr>
              <w:spacing w:before="120" w:after="0" w:line="240" w:lineRule="auto"/>
              <w:jc w:val="both"/>
              <w:rPr>
                <w:rFonts w:ascii="Arial" w:hAnsi="Arial" w:cs="Arial"/>
                <w:color w:val="000000"/>
                <w:sz w:val="24"/>
                <w:szCs w:val="24"/>
                <w:lang w:val="es-BO" w:bidi="en-US"/>
              </w:rPr>
            </w:pPr>
            <w:r>
              <w:rPr>
                <w:rFonts w:ascii="Arial" w:hAnsi="Arial" w:cs="Arial"/>
                <w:color w:val="000000"/>
                <w:sz w:val="24"/>
                <w:szCs w:val="24"/>
                <w:lang w:val="es-BO"/>
              </w:rPr>
              <w:t>Tarija</w:t>
            </w:r>
          </w:p>
        </w:tc>
      </w:tr>
      <w:tr w:rsidR="00576CB9" w:rsidTr="00576CB9">
        <w:trPr>
          <w:trHeight w:val="31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rsidR="00576CB9" w:rsidRDefault="00576CB9">
            <w:pPr>
              <w:spacing w:before="120" w:after="0" w:line="240" w:lineRule="auto"/>
              <w:jc w:val="both"/>
              <w:rPr>
                <w:rFonts w:ascii="Arial" w:hAnsi="Arial" w:cs="Arial"/>
                <w:color w:val="000000"/>
                <w:sz w:val="24"/>
                <w:szCs w:val="24"/>
                <w:lang w:val="es-BO" w:bidi="en-US"/>
              </w:rPr>
            </w:pPr>
            <w:r>
              <w:rPr>
                <w:rFonts w:ascii="Arial" w:hAnsi="Arial" w:cs="Arial"/>
                <w:color w:val="000000"/>
                <w:sz w:val="24"/>
                <w:szCs w:val="24"/>
                <w:lang w:val="es-BO"/>
              </w:rPr>
              <w:t>Provincia</w:t>
            </w:r>
          </w:p>
        </w:tc>
        <w:tc>
          <w:tcPr>
            <w:tcW w:w="5149" w:type="dxa"/>
            <w:tcBorders>
              <w:top w:val="single" w:sz="4" w:space="0" w:color="auto"/>
              <w:left w:val="single" w:sz="4" w:space="0" w:color="auto"/>
              <w:bottom w:val="single" w:sz="4" w:space="0" w:color="auto"/>
              <w:right w:val="single" w:sz="4" w:space="0" w:color="auto"/>
            </w:tcBorders>
            <w:noWrap/>
            <w:vAlign w:val="center"/>
            <w:hideMark/>
          </w:tcPr>
          <w:p w:rsidR="00576CB9" w:rsidRDefault="00576CB9">
            <w:pPr>
              <w:spacing w:before="120" w:after="0" w:line="240" w:lineRule="auto"/>
              <w:jc w:val="both"/>
              <w:rPr>
                <w:rFonts w:ascii="Arial" w:hAnsi="Arial" w:cs="Arial"/>
                <w:color w:val="000000"/>
                <w:sz w:val="24"/>
                <w:szCs w:val="24"/>
                <w:lang w:val="es-BO" w:bidi="en-US"/>
              </w:rPr>
            </w:pPr>
            <w:r>
              <w:rPr>
                <w:rFonts w:ascii="Arial" w:hAnsi="Arial" w:cs="Arial"/>
                <w:color w:val="000000"/>
                <w:sz w:val="24"/>
                <w:szCs w:val="24"/>
                <w:lang w:val="es-BO"/>
              </w:rPr>
              <w:t>Cercado</w:t>
            </w:r>
          </w:p>
        </w:tc>
      </w:tr>
      <w:tr w:rsidR="00576CB9" w:rsidTr="00576CB9">
        <w:trPr>
          <w:trHeight w:val="31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rsidR="00576CB9" w:rsidRDefault="00576CB9">
            <w:pPr>
              <w:spacing w:before="120" w:after="0" w:line="240" w:lineRule="auto"/>
              <w:jc w:val="both"/>
              <w:rPr>
                <w:rFonts w:ascii="Arial" w:hAnsi="Arial" w:cs="Arial"/>
                <w:color w:val="000000"/>
                <w:sz w:val="24"/>
                <w:szCs w:val="24"/>
                <w:lang w:val="es-BO" w:bidi="en-US"/>
              </w:rPr>
            </w:pPr>
            <w:r>
              <w:rPr>
                <w:rFonts w:ascii="Arial" w:hAnsi="Arial" w:cs="Arial"/>
                <w:color w:val="000000"/>
                <w:sz w:val="24"/>
                <w:szCs w:val="24"/>
                <w:lang w:val="es-BO"/>
              </w:rPr>
              <w:t>Ciudad</w:t>
            </w:r>
          </w:p>
        </w:tc>
        <w:tc>
          <w:tcPr>
            <w:tcW w:w="5149" w:type="dxa"/>
            <w:tcBorders>
              <w:top w:val="single" w:sz="4" w:space="0" w:color="auto"/>
              <w:left w:val="single" w:sz="4" w:space="0" w:color="auto"/>
              <w:bottom w:val="single" w:sz="4" w:space="0" w:color="auto"/>
              <w:right w:val="single" w:sz="4" w:space="0" w:color="auto"/>
            </w:tcBorders>
            <w:noWrap/>
            <w:vAlign w:val="center"/>
            <w:hideMark/>
          </w:tcPr>
          <w:p w:rsidR="00576CB9" w:rsidRDefault="00576CB9">
            <w:pPr>
              <w:spacing w:before="120" w:after="0" w:line="240" w:lineRule="auto"/>
              <w:jc w:val="both"/>
              <w:rPr>
                <w:rFonts w:ascii="Arial" w:hAnsi="Arial" w:cs="Arial"/>
                <w:color w:val="000000"/>
                <w:sz w:val="24"/>
                <w:szCs w:val="24"/>
                <w:lang w:val="es-BO" w:bidi="en-US"/>
              </w:rPr>
            </w:pPr>
            <w:r>
              <w:rPr>
                <w:rFonts w:ascii="Arial" w:hAnsi="Arial" w:cs="Arial"/>
                <w:color w:val="000000"/>
                <w:sz w:val="24"/>
                <w:szCs w:val="24"/>
                <w:lang w:val="es-BO"/>
              </w:rPr>
              <w:t xml:space="preserve">Tarija-Avda. Víctor Paz  Campus Universitario. </w:t>
            </w:r>
          </w:p>
        </w:tc>
      </w:tr>
      <w:tr w:rsidR="00576CB9" w:rsidTr="00576CB9">
        <w:trPr>
          <w:trHeight w:val="31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rsidR="00576CB9" w:rsidRDefault="00576CB9">
            <w:pPr>
              <w:spacing w:before="120" w:after="0" w:line="240" w:lineRule="auto"/>
              <w:jc w:val="both"/>
              <w:rPr>
                <w:rFonts w:ascii="Arial" w:hAnsi="Arial" w:cs="Arial"/>
                <w:color w:val="000000"/>
                <w:sz w:val="24"/>
                <w:szCs w:val="24"/>
                <w:lang w:val="es-BO" w:bidi="en-US"/>
              </w:rPr>
            </w:pPr>
            <w:r>
              <w:rPr>
                <w:rFonts w:ascii="Arial" w:hAnsi="Arial" w:cs="Arial"/>
                <w:color w:val="000000"/>
                <w:sz w:val="24"/>
                <w:szCs w:val="24"/>
                <w:lang w:val="es-BO" w:bidi="en-US"/>
              </w:rPr>
              <w:t>Geo referencia</w:t>
            </w:r>
          </w:p>
        </w:tc>
        <w:tc>
          <w:tcPr>
            <w:tcW w:w="5149" w:type="dxa"/>
            <w:tcBorders>
              <w:top w:val="single" w:sz="4" w:space="0" w:color="auto"/>
              <w:left w:val="single" w:sz="4" w:space="0" w:color="auto"/>
              <w:bottom w:val="single" w:sz="4" w:space="0" w:color="auto"/>
              <w:right w:val="single" w:sz="4" w:space="0" w:color="auto"/>
            </w:tcBorders>
            <w:noWrap/>
            <w:vAlign w:val="center"/>
            <w:hideMark/>
          </w:tcPr>
          <w:p w:rsidR="00576CB9" w:rsidRDefault="00576CB9">
            <w:pPr>
              <w:spacing w:before="120" w:after="0" w:line="240" w:lineRule="auto"/>
              <w:rPr>
                <w:rFonts w:ascii="Arial" w:eastAsiaTheme="majorEastAsia" w:hAnsi="Arial" w:cs="Arial"/>
                <w:iCs/>
                <w:sz w:val="24"/>
                <w:szCs w:val="24"/>
              </w:rPr>
            </w:pPr>
            <w:r>
              <w:rPr>
                <w:rFonts w:ascii="Arial" w:eastAsiaTheme="majorEastAsia" w:hAnsi="Arial" w:cs="Arial"/>
                <w:iCs/>
                <w:sz w:val="24"/>
                <w:szCs w:val="24"/>
              </w:rPr>
              <w:t>Latitud: 21°32´58” sur</w:t>
            </w:r>
          </w:p>
          <w:p w:rsidR="00576CB9" w:rsidRDefault="00576CB9">
            <w:pPr>
              <w:spacing w:before="120" w:after="0" w:line="240" w:lineRule="auto"/>
              <w:rPr>
                <w:rFonts w:ascii="Arial" w:eastAsiaTheme="majorEastAsia" w:hAnsi="Arial" w:cs="Arial"/>
                <w:iCs/>
                <w:sz w:val="24"/>
                <w:szCs w:val="24"/>
              </w:rPr>
            </w:pPr>
            <w:r>
              <w:rPr>
                <w:rFonts w:ascii="Arial" w:eastAsiaTheme="majorEastAsia" w:hAnsi="Arial" w:cs="Arial"/>
                <w:iCs/>
                <w:sz w:val="24"/>
                <w:szCs w:val="24"/>
              </w:rPr>
              <w:t>Longitud: 64°43´16” oeste</w:t>
            </w:r>
          </w:p>
          <w:p w:rsidR="00576CB9" w:rsidRDefault="00576CB9">
            <w:pPr>
              <w:spacing w:before="120" w:after="0" w:line="240" w:lineRule="auto"/>
              <w:rPr>
                <w:rFonts w:ascii="Arial" w:hAnsi="Arial" w:cs="Arial"/>
                <w:sz w:val="24"/>
                <w:szCs w:val="24"/>
                <w:lang w:val="es-BO"/>
              </w:rPr>
            </w:pPr>
            <w:r>
              <w:rPr>
                <w:rFonts w:ascii="Arial" w:hAnsi="Arial" w:cs="Arial"/>
                <w:sz w:val="24"/>
                <w:szCs w:val="24"/>
                <w:lang w:val="es-BO"/>
              </w:rPr>
              <w:t xml:space="preserve">1850 m </w:t>
            </w:r>
            <w:proofErr w:type="spellStart"/>
            <w:r>
              <w:rPr>
                <w:rFonts w:ascii="Arial" w:hAnsi="Arial" w:cs="Arial"/>
                <w:sz w:val="24"/>
                <w:szCs w:val="24"/>
                <w:lang w:val="es-BO"/>
              </w:rPr>
              <w:t>snm</w:t>
            </w:r>
            <w:proofErr w:type="spellEnd"/>
          </w:p>
        </w:tc>
      </w:tr>
    </w:tbl>
    <w:p w:rsidR="00576CB9" w:rsidRDefault="00576CB9" w:rsidP="00576CB9">
      <w:pPr>
        <w:spacing w:after="0" w:line="240" w:lineRule="auto"/>
      </w:pPr>
    </w:p>
    <w:p w:rsidR="00576CB9" w:rsidRPr="00576CB9" w:rsidRDefault="00576CB9" w:rsidP="00576CB9">
      <w:pPr>
        <w:spacing w:after="0" w:line="240" w:lineRule="auto"/>
      </w:pPr>
    </w:p>
    <w:p w:rsidR="001267A1" w:rsidRDefault="001267A1" w:rsidP="00576CB9">
      <w:pPr>
        <w:spacing w:after="0" w:line="240" w:lineRule="auto"/>
        <w:rPr>
          <w:rFonts w:ascii="Times New Roman" w:hAnsi="Times New Roman" w:cs="Times New Roman"/>
          <w:color w:val="FF0000"/>
          <w:sz w:val="24"/>
          <w:szCs w:val="24"/>
          <w:lang w:val="es-BO"/>
        </w:rPr>
      </w:pPr>
      <w:r w:rsidRPr="00D46953">
        <w:rPr>
          <w:rFonts w:ascii="Times New Roman" w:hAnsi="Times New Roman" w:cs="Times New Roman"/>
          <w:sz w:val="24"/>
          <w:szCs w:val="24"/>
        </w:rPr>
        <w:t xml:space="preserve">3.13. </w:t>
      </w:r>
      <w:r w:rsidRPr="00D46953">
        <w:rPr>
          <w:rFonts w:ascii="Times New Roman" w:hAnsi="Times New Roman" w:cs="Times New Roman"/>
          <w:b/>
          <w:sz w:val="24"/>
          <w:szCs w:val="24"/>
        </w:rPr>
        <w:t>Plan de Trabajo</w:t>
      </w:r>
      <w:r w:rsidR="00C468FC" w:rsidRPr="00D46953">
        <w:rPr>
          <w:rFonts w:ascii="Times New Roman" w:hAnsi="Times New Roman" w:cs="Times New Roman"/>
          <w:b/>
          <w:sz w:val="24"/>
          <w:szCs w:val="24"/>
        </w:rPr>
        <w:t xml:space="preserve"> </w:t>
      </w:r>
      <w:r w:rsidR="00C468FC" w:rsidRPr="00D46953">
        <w:rPr>
          <w:rFonts w:ascii="Times New Roman" w:hAnsi="Times New Roman" w:cs="Times New Roman"/>
          <w:color w:val="FF0000"/>
          <w:sz w:val="24"/>
          <w:szCs w:val="24"/>
          <w:lang w:val="es-BO"/>
        </w:rPr>
        <w:t>Redacta el grupo de investigación</w:t>
      </w:r>
    </w:p>
    <w:p w:rsidR="00576CB9" w:rsidRDefault="00576CB9" w:rsidP="00576CB9">
      <w:pPr>
        <w:spacing w:after="0" w:line="240" w:lineRule="auto"/>
        <w:rPr>
          <w:rFonts w:ascii="Times New Roman" w:hAnsi="Times New Roman" w:cs="Times New Roman"/>
          <w:sz w:val="24"/>
          <w:szCs w:val="24"/>
        </w:rPr>
      </w:pPr>
    </w:p>
    <w:p w:rsidR="00576CB9" w:rsidRDefault="006A2C5D" w:rsidP="00576C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 proyecto se desarrollará </w:t>
      </w:r>
      <w:r w:rsidR="00B90FA3">
        <w:rPr>
          <w:rFonts w:ascii="Times New Roman" w:hAnsi="Times New Roman" w:cs="Times New Roman"/>
          <w:sz w:val="24"/>
          <w:szCs w:val="24"/>
        </w:rPr>
        <w:t>en aplicación a las siguientes actividades centrales:</w:t>
      </w:r>
    </w:p>
    <w:p w:rsidR="00B90FA3" w:rsidRDefault="00B90FA3" w:rsidP="00B90FA3">
      <w:pPr>
        <w:pStyle w:val="TDC2"/>
        <w:rPr>
          <w:b w:val="0"/>
        </w:rPr>
      </w:pPr>
    </w:p>
    <w:p w:rsidR="00B90FA3" w:rsidRPr="00B90FA3" w:rsidRDefault="00B90FA3" w:rsidP="00B90FA3">
      <w:pPr>
        <w:pStyle w:val="TDC2"/>
        <w:rPr>
          <w:b w:val="0"/>
          <w:bCs/>
          <w:lang w:eastAsia="es-ES"/>
        </w:rPr>
      </w:pPr>
      <w:hyperlink r:id="rId12" w:anchor="_Toc487010564" w:history="1">
        <w:r w:rsidRPr="00B90FA3">
          <w:rPr>
            <w:rStyle w:val="Hipervnculo"/>
            <w:b w:val="0"/>
            <w:bCs/>
            <w:color w:val="auto"/>
            <w:u w:val="none"/>
          </w:rPr>
          <w:t>1.- Criterios para la selección de los puntos de muestreo</w:t>
        </w:r>
      </w:hyperlink>
    </w:p>
    <w:p w:rsidR="00B90FA3" w:rsidRPr="00B90FA3" w:rsidRDefault="00B90FA3" w:rsidP="00B90FA3">
      <w:pPr>
        <w:pStyle w:val="TDC2"/>
        <w:rPr>
          <w:b w:val="0"/>
          <w:bCs/>
        </w:rPr>
      </w:pPr>
      <w:hyperlink r:id="rId13" w:anchor="_Toc487010566" w:history="1">
        <w:r w:rsidRPr="00B90FA3">
          <w:rPr>
            <w:rStyle w:val="Hipervnculo"/>
            <w:b w:val="0"/>
            <w:bCs/>
            <w:color w:val="auto"/>
            <w:u w:val="none"/>
          </w:rPr>
          <w:t xml:space="preserve">2.- Análisis de campo </w:t>
        </w:r>
      </w:hyperlink>
    </w:p>
    <w:p w:rsidR="00B90FA3" w:rsidRPr="00B90FA3" w:rsidRDefault="00B90FA3" w:rsidP="00B90FA3">
      <w:pPr>
        <w:pStyle w:val="TDC2"/>
        <w:rPr>
          <w:b w:val="0"/>
          <w:bCs/>
        </w:rPr>
      </w:pPr>
      <w:hyperlink r:id="rId14" w:anchor="_Toc487010567" w:history="1">
        <w:r w:rsidRPr="00B90FA3">
          <w:rPr>
            <w:rStyle w:val="Hipervnculo"/>
            <w:b w:val="0"/>
            <w:bCs/>
            <w:color w:val="auto"/>
            <w:u w:val="none"/>
          </w:rPr>
          <w:t xml:space="preserve">3.- Análisis de laboratorio </w:t>
        </w:r>
      </w:hyperlink>
    </w:p>
    <w:p w:rsidR="00B90FA3" w:rsidRPr="00B90FA3" w:rsidRDefault="00B90FA3" w:rsidP="00B90FA3">
      <w:pPr>
        <w:pStyle w:val="TDC2"/>
        <w:rPr>
          <w:b w:val="0"/>
          <w:bCs/>
        </w:rPr>
      </w:pPr>
      <w:hyperlink r:id="rId15" w:anchor="_Toc487010568" w:history="1">
        <w:r w:rsidRPr="00B90FA3">
          <w:rPr>
            <w:rStyle w:val="Hipervnculo"/>
            <w:b w:val="0"/>
            <w:bCs/>
            <w:color w:val="auto"/>
            <w:u w:val="none"/>
          </w:rPr>
          <w:t>4.- Muestreo de aguas</w:t>
        </w:r>
      </w:hyperlink>
    </w:p>
    <w:p w:rsidR="00B90FA3" w:rsidRPr="00B90FA3" w:rsidRDefault="00B90FA3" w:rsidP="00B90FA3">
      <w:pPr>
        <w:pStyle w:val="TDC2"/>
        <w:rPr>
          <w:b w:val="0"/>
          <w:bCs/>
        </w:rPr>
      </w:pPr>
      <w:hyperlink r:id="rId16" w:anchor="_Toc487010569" w:history="1">
        <w:r w:rsidRPr="00B90FA3">
          <w:rPr>
            <w:rStyle w:val="Hipervnculo"/>
            <w:b w:val="0"/>
            <w:bCs/>
            <w:color w:val="auto"/>
            <w:u w:val="none"/>
          </w:rPr>
          <w:t>5.- Actividades previas al muestreo</w:t>
        </w:r>
      </w:hyperlink>
    </w:p>
    <w:p w:rsidR="00B90FA3" w:rsidRPr="00B90FA3" w:rsidRDefault="00B90FA3" w:rsidP="00DA728D">
      <w:pPr>
        <w:pStyle w:val="TDC2"/>
        <w:numPr>
          <w:ilvl w:val="0"/>
          <w:numId w:val="8"/>
        </w:numPr>
        <w:tabs>
          <w:tab w:val="clear" w:pos="709"/>
          <w:tab w:val="clear" w:pos="8544"/>
          <w:tab w:val="left" w:pos="880"/>
          <w:tab w:val="right" w:leader="dot" w:pos="8210"/>
        </w:tabs>
        <w:spacing w:line="240" w:lineRule="auto"/>
        <w:ind w:left="709"/>
        <w:rPr>
          <w:b w:val="0"/>
          <w:bCs/>
        </w:rPr>
      </w:pPr>
      <w:hyperlink r:id="rId17" w:anchor="_Toc487010571" w:history="1">
        <w:r w:rsidRPr="00B90FA3">
          <w:rPr>
            <w:rStyle w:val="Hipervnculo"/>
            <w:b w:val="0"/>
            <w:bCs/>
            <w:color w:val="auto"/>
            <w:u w:val="none"/>
          </w:rPr>
          <w:t>Preparación</w:t>
        </w:r>
        <w:r w:rsidRPr="00B90FA3">
          <w:rPr>
            <w:rStyle w:val="Hipervnculo"/>
            <w:b w:val="0"/>
            <w:bCs/>
            <w:webHidden/>
            <w:color w:val="auto"/>
            <w:u w:val="none"/>
          </w:rPr>
          <w:t xml:space="preserve"> </w:t>
        </w:r>
      </w:hyperlink>
    </w:p>
    <w:p w:rsidR="00B90FA3" w:rsidRPr="00B90FA3" w:rsidRDefault="00B90FA3" w:rsidP="00DA728D">
      <w:pPr>
        <w:pStyle w:val="TDC2"/>
        <w:numPr>
          <w:ilvl w:val="0"/>
          <w:numId w:val="8"/>
        </w:numPr>
        <w:tabs>
          <w:tab w:val="clear" w:pos="709"/>
          <w:tab w:val="clear" w:pos="8544"/>
          <w:tab w:val="left" w:pos="880"/>
          <w:tab w:val="right" w:leader="dot" w:pos="8210"/>
        </w:tabs>
        <w:spacing w:line="240" w:lineRule="auto"/>
        <w:ind w:left="709"/>
        <w:rPr>
          <w:b w:val="0"/>
          <w:bCs/>
        </w:rPr>
      </w:pPr>
      <w:hyperlink r:id="rId18" w:anchor="_Toc487010572" w:history="1">
        <w:r w:rsidRPr="00B90FA3">
          <w:rPr>
            <w:rStyle w:val="Hipervnculo"/>
            <w:b w:val="0"/>
            <w:bCs/>
            <w:color w:val="auto"/>
            <w:u w:val="none"/>
          </w:rPr>
          <w:t xml:space="preserve">Limpieza de los equipos de muestreo </w:t>
        </w:r>
      </w:hyperlink>
    </w:p>
    <w:p w:rsidR="00B90FA3" w:rsidRPr="00B90FA3" w:rsidRDefault="00B90FA3" w:rsidP="00DA728D">
      <w:pPr>
        <w:pStyle w:val="TDC2"/>
        <w:numPr>
          <w:ilvl w:val="0"/>
          <w:numId w:val="8"/>
        </w:numPr>
        <w:tabs>
          <w:tab w:val="clear" w:pos="709"/>
          <w:tab w:val="clear" w:pos="8544"/>
          <w:tab w:val="left" w:pos="880"/>
          <w:tab w:val="right" w:leader="dot" w:pos="8210"/>
        </w:tabs>
        <w:spacing w:line="240" w:lineRule="auto"/>
        <w:ind w:left="709"/>
        <w:rPr>
          <w:b w:val="0"/>
          <w:bCs/>
        </w:rPr>
      </w:pPr>
      <w:hyperlink r:id="rId19" w:anchor="_Toc487010573" w:history="1">
        <w:r w:rsidRPr="00B90FA3">
          <w:rPr>
            <w:rStyle w:val="Hipervnculo"/>
            <w:b w:val="0"/>
            <w:bCs/>
            <w:color w:val="auto"/>
            <w:u w:val="none"/>
          </w:rPr>
          <w:t xml:space="preserve">Calibración del equipo de campo </w:t>
        </w:r>
      </w:hyperlink>
    </w:p>
    <w:p w:rsidR="00B90FA3" w:rsidRPr="00B90FA3" w:rsidRDefault="00B90FA3" w:rsidP="00DA728D">
      <w:pPr>
        <w:pStyle w:val="TDC2"/>
        <w:numPr>
          <w:ilvl w:val="0"/>
          <w:numId w:val="8"/>
        </w:numPr>
        <w:tabs>
          <w:tab w:val="clear" w:pos="709"/>
          <w:tab w:val="clear" w:pos="8544"/>
          <w:tab w:val="left" w:pos="880"/>
          <w:tab w:val="right" w:leader="dot" w:pos="8210"/>
        </w:tabs>
        <w:spacing w:line="240" w:lineRule="auto"/>
        <w:ind w:left="709"/>
        <w:rPr>
          <w:b w:val="0"/>
          <w:bCs/>
        </w:rPr>
      </w:pPr>
      <w:hyperlink r:id="rId20" w:anchor="_Toc487010574" w:history="1">
        <w:r w:rsidRPr="00B90FA3">
          <w:rPr>
            <w:rStyle w:val="Hipervnculo"/>
            <w:b w:val="0"/>
            <w:bCs/>
            <w:color w:val="auto"/>
            <w:u w:val="none"/>
          </w:rPr>
          <w:t xml:space="preserve">Ubicación y descripción de las estaciones de muestreo </w:t>
        </w:r>
      </w:hyperlink>
    </w:p>
    <w:p w:rsidR="00B90FA3" w:rsidRPr="00B90FA3" w:rsidRDefault="00B90FA3" w:rsidP="00B90FA3">
      <w:pPr>
        <w:pStyle w:val="TDC2"/>
        <w:rPr>
          <w:b w:val="0"/>
          <w:bCs/>
        </w:rPr>
      </w:pPr>
      <w:hyperlink r:id="rId21" w:anchor="_Toc487010575" w:history="1">
        <w:r w:rsidRPr="00B90FA3">
          <w:rPr>
            <w:rStyle w:val="Hipervnculo"/>
            <w:b w:val="0"/>
            <w:bCs/>
            <w:color w:val="auto"/>
            <w:u w:val="none"/>
          </w:rPr>
          <w:t>6.- Recipientes de muestreo</w:t>
        </w:r>
        <w:r w:rsidRPr="00B90FA3">
          <w:rPr>
            <w:rStyle w:val="Hipervnculo"/>
            <w:b w:val="0"/>
            <w:bCs/>
            <w:webHidden/>
            <w:color w:val="auto"/>
            <w:u w:val="none"/>
          </w:rPr>
          <w:t xml:space="preserve"> </w:t>
        </w:r>
      </w:hyperlink>
    </w:p>
    <w:p w:rsidR="00B90FA3" w:rsidRPr="00B90FA3" w:rsidRDefault="00B90FA3" w:rsidP="00B90FA3">
      <w:pPr>
        <w:pStyle w:val="TDC2"/>
        <w:rPr>
          <w:b w:val="0"/>
          <w:bCs/>
        </w:rPr>
      </w:pPr>
      <w:hyperlink r:id="rId22" w:anchor="_Toc487010577" w:history="1">
        <w:r w:rsidRPr="00B90FA3">
          <w:rPr>
            <w:rStyle w:val="Hipervnculo"/>
            <w:b w:val="0"/>
            <w:bCs/>
            <w:color w:val="auto"/>
            <w:u w:val="none"/>
          </w:rPr>
          <w:t xml:space="preserve">7.- Identificación de las muestras </w:t>
        </w:r>
      </w:hyperlink>
    </w:p>
    <w:p w:rsidR="00B90FA3" w:rsidRPr="00B90FA3" w:rsidRDefault="00B90FA3" w:rsidP="00B90FA3">
      <w:pPr>
        <w:pStyle w:val="TDC2"/>
        <w:rPr>
          <w:b w:val="0"/>
          <w:bCs/>
        </w:rPr>
      </w:pPr>
      <w:hyperlink r:id="rId23" w:anchor="_Toc487010578" w:history="1">
        <w:r w:rsidRPr="00B90FA3">
          <w:rPr>
            <w:rStyle w:val="Hipervnculo"/>
            <w:b w:val="0"/>
            <w:bCs/>
            <w:color w:val="auto"/>
            <w:u w:val="none"/>
          </w:rPr>
          <w:t>8.- Control y aseguramiento de calidad en el muestreo</w:t>
        </w:r>
      </w:hyperlink>
    </w:p>
    <w:p w:rsidR="00B90FA3" w:rsidRPr="00B90FA3" w:rsidRDefault="00B90FA3" w:rsidP="00B90FA3">
      <w:pPr>
        <w:pStyle w:val="TDC2"/>
        <w:rPr>
          <w:b w:val="0"/>
          <w:bCs/>
        </w:rPr>
      </w:pPr>
      <w:r w:rsidRPr="00B90FA3">
        <w:rPr>
          <w:b w:val="0"/>
          <w:bCs/>
        </w:rPr>
        <w:t>9.- Trabajo de Gabinete</w:t>
      </w:r>
    </w:p>
    <w:p w:rsidR="00B90FA3" w:rsidRPr="00B90FA3" w:rsidRDefault="00B90FA3" w:rsidP="00B90FA3">
      <w:pPr>
        <w:pStyle w:val="TDC2"/>
        <w:rPr>
          <w:b w:val="0"/>
          <w:bCs/>
        </w:rPr>
      </w:pPr>
      <w:r w:rsidRPr="00B90FA3">
        <w:rPr>
          <w:b w:val="0"/>
          <w:bCs/>
        </w:rPr>
        <w:t>10.- Sistematización de la información</w:t>
      </w:r>
    </w:p>
    <w:p w:rsidR="00B90FA3" w:rsidRDefault="00B90FA3" w:rsidP="00576CB9">
      <w:pPr>
        <w:spacing w:after="0" w:line="240" w:lineRule="auto"/>
        <w:rPr>
          <w:rFonts w:ascii="Times New Roman" w:hAnsi="Times New Roman" w:cs="Times New Roman"/>
          <w:sz w:val="24"/>
          <w:szCs w:val="24"/>
        </w:rPr>
      </w:pPr>
    </w:p>
    <w:p w:rsidR="00B90FA3" w:rsidRPr="00B90FA3" w:rsidRDefault="00B90FA3" w:rsidP="00576CB9">
      <w:pPr>
        <w:spacing w:after="0" w:line="240" w:lineRule="auto"/>
        <w:rPr>
          <w:rFonts w:ascii="Times New Roman" w:hAnsi="Times New Roman" w:cs="Times New Roman"/>
          <w:color w:val="FF0000"/>
          <w:sz w:val="24"/>
          <w:szCs w:val="24"/>
        </w:rPr>
      </w:pPr>
      <w:r w:rsidRPr="00B90FA3">
        <w:rPr>
          <w:rFonts w:ascii="Times New Roman" w:hAnsi="Times New Roman" w:cs="Times New Roman"/>
          <w:color w:val="FF0000"/>
          <w:sz w:val="24"/>
          <w:szCs w:val="24"/>
        </w:rPr>
        <w:lastRenderedPageBreak/>
        <w:t>Que también podría elaborarse bajo el siguiente formato:</w:t>
      </w:r>
    </w:p>
    <w:p w:rsidR="00B90FA3" w:rsidRPr="00B90FA3" w:rsidRDefault="00B90FA3" w:rsidP="00576CB9">
      <w:pPr>
        <w:spacing w:after="0" w:line="240" w:lineRule="auto"/>
        <w:rPr>
          <w:rFonts w:ascii="Times New Roman" w:hAnsi="Times New Roman" w:cs="Times New Roman"/>
          <w:color w:val="FF0000"/>
          <w:sz w:val="24"/>
          <w:szCs w:val="24"/>
        </w:rPr>
      </w:pPr>
    </w:p>
    <w:p w:rsidR="00B90FA3" w:rsidRPr="00B90FA3" w:rsidRDefault="00B90FA3" w:rsidP="00B90FA3">
      <w:pPr>
        <w:spacing w:after="0" w:line="240" w:lineRule="auto"/>
        <w:rPr>
          <w:rFonts w:ascii="Times New Roman" w:hAnsi="Times New Roman" w:cs="Times New Roman"/>
          <w:color w:val="FF0000"/>
          <w:sz w:val="24"/>
          <w:szCs w:val="24"/>
          <w:shd w:val="clear" w:color="auto" w:fill="FCFCFC"/>
        </w:rPr>
      </w:pPr>
      <w:r w:rsidRPr="00B90FA3">
        <w:rPr>
          <w:rFonts w:ascii="Times New Roman" w:hAnsi="Times New Roman" w:cs="Times New Roman"/>
          <w:color w:val="FF0000"/>
          <w:sz w:val="24"/>
          <w:szCs w:val="24"/>
          <w:shd w:val="clear" w:color="auto" w:fill="FCFCFC"/>
        </w:rPr>
        <w:t>Podría elaborarse de acuerdo al siguiente formato:</w:t>
      </w:r>
    </w:p>
    <w:p w:rsidR="00B90FA3" w:rsidRPr="00B90FA3" w:rsidRDefault="00B90FA3" w:rsidP="00B90FA3">
      <w:pPr>
        <w:spacing w:after="0" w:line="240" w:lineRule="auto"/>
        <w:rPr>
          <w:rFonts w:ascii="Times New Roman" w:hAnsi="Times New Roman" w:cs="Times New Roman"/>
          <w:color w:val="FF0000"/>
          <w:sz w:val="24"/>
          <w:szCs w:val="24"/>
          <w:shd w:val="clear" w:color="auto" w:fill="FCFCFC"/>
        </w:rPr>
      </w:pPr>
    </w:p>
    <w:tbl>
      <w:tblPr>
        <w:tblW w:w="96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401"/>
        <w:gridCol w:w="1985"/>
        <w:gridCol w:w="2551"/>
        <w:gridCol w:w="2693"/>
      </w:tblGrid>
      <w:tr w:rsidR="00B90FA3" w:rsidRPr="00B90FA3" w:rsidTr="00B90FA3">
        <w:trPr>
          <w:cantSplit/>
        </w:trPr>
        <w:tc>
          <w:tcPr>
            <w:tcW w:w="2402" w:type="dxa"/>
            <w:tcBorders>
              <w:top w:val="single" w:sz="6" w:space="0" w:color="auto"/>
              <w:left w:val="single" w:sz="6" w:space="0" w:color="auto"/>
              <w:bottom w:val="single" w:sz="6" w:space="0" w:color="auto"/>
              <w:right w:val="single" w:sz="6" w:space="0" w:color="auto"/>
            </w:tcBorders>
          </w:tcPr>
          <w:p w:rsidR="00B90FA3" w:rsidRPr="00B90FA3" w:rsidRDefault="00B90FA3">
            <w:pPr>
              <w:jc w:val="center"/>
              <w:rPr>
                <w:rFonts w:ascii="Times New Roman" w:hAnsi="Times New Roman" w:cs="Times New Roman"/>
                <w:b/>
                <w:bCs/>
                <w:color w:val="FF0000"/>
                <w:sz w:val="24"/>
                <w:szCs w:val="24"/>
                <w:lang w:val="es-ES_tradnl"/>
              </w:rPr>
            </w:pPr>
          </w:p>
          <w:p w:rsidR="00B90FA3" w:rsidRPr="00B90FA3" w:rsidRDefault="00B90FA3">
            <w:pPr>
              <w:jc w:val="center"/>
              <w:rPr>
                <w:rFonts w:ascii="Times New Roman" w:hAnsi="Times New Roman" w:cs="Times New Roman"/>
                <w:b/>
                <w:bCs/>
                <w:color w:val="FF0000"/>
                <w:sz w:val="24"/>
                <w:szCs w:val="24"/>
                <w:lang w:val="es-ES_tradnl"/>
              </w:rPr>
            </w:pPr>
            <w:r w:rsidRPr="00B90FA3">
              <w:rPr>
                <w:rFonts w:ascii="Times New Roman" w:hAnsi="Times New Roman" w:cs="Times New Roman"/>
                <w:b/>
                <w:bCs/>
                <w:color w:val="FF0000"/>
                <w:sz w:val="24"/>
                <w:szCs w:val="24"/>
                <w:lang w:val="es-ES_tradnl"/>
              </w:rPr>
              <w:t>OBJETIVO</w:t>
            </w:r>
          </w:p>
        </w:tc>
        <w:tc>
          <w:tcPr>
            <w:tcW w:w="1985" w:type="dxa"/>
            <w:tcBorders>
              <w:top w:val="single" w:sz="6" w:space="0" w:color="auto"/>
              <w:left w:val="single" w:sz="6" w:space="0" w:color="auto"/>
              <w:bottom w:val="single" w:sz="6" w:space="0" w:color="auto"/>
              <w:right w:val="single" w:sz="6" w:space="0" w:color="auto"/>
            </w:tcBorders>
          </w:tcPr>
          <w:p w:rsidR="00B90FA3" w:rsidRPr="00B90FA3" w:rsidRDefault="00B90FA3">
            <w:pPr>
              <w:jc w:val="center"/>
              <w:rPr>
                <w:rFonts w:ascii="Times New Roman" w:hAnsi="Times New Roman" w:cs="Times New Roman"/>
                <w:b/>
                <w:bCs/>
                <w:color w:val="FF0000"/>
                <w:sz w:val="24"/>
                <w:szCs w:val="24"/>
                <w:lang w:val="es-ES_tradnl"/>
              </w:rPr>
            </w:pPr>
          </w:p>
          <w:p w:rsidR="00B90FA3" w:rsidRPr="00B90FA3" w:rsidRDefault="00B90FA3">
            <w:pPr>
              <w:jc w:val="center"/>
              <w:rPr>
                <w:rFonts w:ascii="Times New Roman" w:hAnsi="Times New Roman" w:cs="Times New Roman"/>
                <w:b/>
                <w:bCs/>
                <w:color w:val="FF0000"/>
                <w:sz w:val="24"/>
                <w:szCs w:val="24"/>
                <w:lang w:val="es-ES_tradnl"/>
              </w:rPr>
            </w:pPr>
            <w:r w:rsidRPr="00B90FA3">
              <w:rPr>
                <w:rFonts w:ascii="Times New Roman" w:hAnsi="Times New Roman" w:cs="Times New Roman"/>
                <w:b/>
                <w:bCs/>
                <w:color w:val="FF0000"/>
                <w:sz w:val="24"/>
                <w:szCs w:val="24"/>
                <w:lang w:val="es-ES_tradnl"/>
              </w:rPr>
              <w:t>META</w:t>
            </w:r>
          </w:p>
        </w:tc>
        <w:tc>
          <w:tcPr>
            <w:tcW w:w="2551" w:type="dxa"/>
            <w:tcBorders>
              <w:top w:val="single" w:sz="6" w:space="0" w:color="auto"/>
              <w:left w:val="single" w:sz="6" w:space="0" w:color="auto"/>
              <w:bottom w:val="single" w:sz="6" w:space="0" w:color="auto"/>
              <w:right w:val="single" w:sz="6" w:space="0" w:color="auto"/>
            </w:tcBorders>
          </w:tcPr>
          <w:p w:rsidR="00B90FA3" w:rsidRPr="00B90FA3" w:rsidRDefault="00B90FA3">
            <w:pPr>
              <w:jc w:val="center"/>
              <w:rPr>
                <w:rFonts w:ascii="Times New Roman" w:hAnsi="Times New Roman" w:cs="Times New Roman"/>
                <w:b/>
                <w:bCs/>
                <w:color w:val="FF0000"/>
                <w:sz w:val="24"/>
                <w:szCs w:val="24"/>
                <w:lang w:val="es-ES_tradnl"/>
              </w:rPr>
            </w:pPr>
          </w:p>
          <w:p w:rsidR="00B90FA3" w:rsidRPr="00B90FA3" w:rsidRDefault="00B90FA3">
            <w:pPr>
              <w:jc w:val="center"/>
              <w:rPr>
                <w:rFonts w:ascii="Times New Roman" w:hAnsi="Times New Roman" w:cs="Times New Roman"/>
                <w:b/>
                <w:bCs/>
                <w:color w:val="FF0000"/>
                <w:sz w:val="24"/>
                <w:szCs w:val="24"/>
                <w:lang w:val="es-ES_tradnl"/>
              </w:rPr>
            </w:pPr>
            <w:r w:rsidRPr="00B90FA3">
              <w:rPr>
                <w:rFonts w:ascii="Times New Roman" w:hAnsi="Times New Roman" w:cs="Times New Roman"/>
                <w:b/>
                <w:bCs/>
                <w:color w:val="FF0000"/>
                <w:sz w:val="24"/>
                <w:szCs w:val="24"/>
                <w:lang w:val="es-ES_tradnl"/>
              </w:rPr>
              <w:t>ACTIVIDADES</w:t>
            </w:r>
          </w:p>
        </w:tc>
        <w:tc>
          <w:tcPr>
            <w:tcW w:w="2693" w:type="dxa"/>
            <w:tcBorders>
              <w:top w:val="single" w:sz="6" w:space="0" w:color="auto"/>
              <w:left w:val="single" w:sz="6" w:space="0" w:color="auto"/>
              <w:bottom w:val="single" w:sz="6" w:space="0" w:color="auto"/>
              <w:right w:val="single" w:sz="6" w:space="0" w:color="auto"/>
            </w:tcBorders>
          </w:tcPr>
          <w:p w:rsidR="00B90FA3" w:rsidRPr="00B90FA3" w:rsidRDefault="00B90FA3">
            <w:pPr>
              <w:jc w:val="center"/>
              <w:rPr>
                <w:rFonts w:ascii="Times New Roman" w:hAnsi="Times New Roman" w:cs="Times New Roman"/>
                <w:b/>
                <w:bCs/>
                <w:color w:val="FF0000"/>
                <w:sz w:val="24"/>
                <w:szCs w:val="24"/>
                <w:lang w:val="es-ES_tradnl"/>
              </w:rPr>
            </w:pPr>
          </w:p>
          <w:p w:rsidR="00B90FA3" w:rsidRPr="00B90FA3" w:rsidRDefault="00B90FA3">
            <w:pPr>
              <w:jc w:val="center"/>
              <w:rPr>
                <w:rFonts w:ascii="Times New Roman" w:hAnsi="Times New Roman" w:cs="Times New Roman"/>
                <w:b/>
                <w:bCs/>
                <w:color w:val="FF0000"/>
                <w:sz w:val="24"/>
                <w:szCs w:val="24"/>
                <w:lang w:val="es-ES_tradnl"/>
              </w:rPr>
            </w:pPr>
            <w:r w:rsidRPr="00B90FA3">
              <w:rPr>
                <w:rFonts w:ascii="Times New Roman" w:hAnsi="Times New Roman" w:cs="Times New Roman"/>
                <w:b/>
                <w:bCs/>
                <w:color w:val="FF0000"/>
                <w:sz w:val="24"/>
                <w:szCs w:val="24"/>
                <w:lang w:val="es-ES_tradnl"/>
              </w:rPr>
              <w:t>RESPONSABLE</w:t>
            </w:r>
          </w:p>
        </w:tc>
      </w:tr>
      <w:tr w:rsidR="00B90FA3" w:rsidRPr="00B90FA3" w:rsidTr="00B90FA3">
        <w:trPr>
          <w:cantSplit/>
        </w:trPr>
        <w:tc>
          <w:tcPr>
            <w:tcW w:w="2402" w:type="dxa"/>
            <w:tcBorders>
              <w:top w:val="single" w:sz="6" w:space="0" w:color="auto"/>
              <w:left w:val="single" w:sz="6" w:space="0" w:color="auto"/>
              <w:bottom w:val="single" w:sz="6" w:space="0" w:color="auto"/>
              <w:right w:val="single" w:sz="6" w:space="0" w:color="auto"/>
            </w:tcBorders>
          </w:tcPr>
          <w:p w:rsidR="00B90FA3" w:rsidRPr="00B90FA3" w:rsidRDefault="00B90FA3">
            <w:pPr>
              <w:jc w:val="both"/>
              <w:rPr>
                <w:rFonts w:ascii="Times New Roman" w:hAnsi="Times New Roman" w:cs="Times New Roman"/>
                <w:color w:val="FF0000"/>
                <w:sz w:val="20"/>
                <w:szCs w:val="20"/>
                <w:lang w:val="es-ES_tradnl"/>
              </w:rPr>
            </w:pPr>
            <w:r w:rsidRPr="00B90FA3">
              <w:rPr>
                <w:rFonts w:ascii="Times New Roman" w:hAnsi="Times New Roman" w:cs="Times New Roman"/>
                <w:color w:val="FF0000"/>
                <w:sz w:val="20"/>
                <w:szCs w:val="20"/>
                <w:lang w:val="es-ES_tradnl"/>
              </w:rPr>
              <w:t>Expresan logros deseados y posibles de obtener. Es la solución propuesta a un problema, es imprescindible que pueda alcanzarse.</w:t>
            </w:r>
          </w:p>
          <w:p w:rsidR="00B90FA3" w:rsidRPr="00B90FA3" w:rsidRDefault="00B90FA3">
            <w:pPr>
              <w:jc w:val="both"/>
              <w:rPr>
                <w:rFonts w:ascii="Times New Roman" w:hAnsi="Times New Roman" w:cs="Times New Roman"/>
                <w:noProof/>
                <w:color w:val="FF0000"/>
                <w:sz w:val="20"/>
                <w:szCs w:val="20"/>
              </w:rPr>
            </w:pPr>
          </w:p>
        </w:tc>
        <w:tc>
          <w:tcPr>
            <w:tcW w:w="1985" w:type="dxa"/>
            <w:tcBorders>
              <w:top w:val="single" w:sz="6" w:space="0" w:color="auto"/>
              <w:left w:val="single" w:sz="6" w:space="0" w:color="auto"/>
              <w:bottom w:val="single" w:sz="6" w:space="0" w:color="auto"/>
              <w:right w:val="single" w:sz="6" w:space="0" w:color="auto"/>
            </w:tcBorders>
            <w:hideMark/>
          </w:tcPr>
          <w:p w:rsidR="00B90FA3" w:rsidRPr="00B90FA3" w:rsidRDefault="00B90FA3">
            <w:pPr>
              <w:jc w:val="both"/>
              <w:rPr>
                <w:rFonts w:ascii="Times New Roman" w:hAnsi="Times New Roman" w:cs="Times New Roman"/>
                <w:color w:val="FF0000"/>
                <w:sz w:val="20"/>
                <w:szCs w:val="20"/>
                <w:lang w:val="es-ES_tradnl"/>
              </w:rPr>
            </w:pPr>
            <w:r w:rsidRPr="00B90FA3">
              <w:rPr>
                <w:rFonts w:ascii="Times New Roman" w:hAnsi="Times New Roman" w:cs="Times New Roman"/>
                <w:color w:val="FF0000"/>
                <w:sz w:val="20"/>
                <w:szCs w:val="20"/>
                <w:lang w:val="es-ES_tradnl"/>
              </w:rPr>
              <w:t>Es la cuantificación del objetivo propuesto.</w:t>
            </w:r>
          </w:p>
        </w:tc>
        <w:tc>
          <w:tcPr>
            <w:tcW w:w="2551" w:type="dxa"/>
            <w:tcBorders>
              <w:top w:val="single" w:sz="6" w:space="0" w:color="auto"/>
              <w:left w:val="single" w:sz="6" w:space="0" w:color="auto"/>
              <w:bottom w:val="single" w:sz="6" w:space="0" w:color="auto"/>
              <w:right w:val="single" w:sz="6" w:space="0" w:color="auto"/>
            </w:tcBorders>
          </w:tcPr>
          <w:p w:rsidR="00B90FA3" w:rsidRPr="00B90FA3" w:rsidRDefault="00B90FA3">
            <w:pPr>
              <w:ind w:left="14"/>
              <w:jc w:val="both"/>
              <w:rPr>
                <w:rFonts w:ascii="Times New Roman" w:hAnsi="Times New Roman" w:cs="Times New Roman"/>
                <w:color w:val="FF0000"/>
                <w:sz w:val="20"/>
                <w:szCs w:val="20"/>
                <w:lang w:val="es-ES_tradnl"/>
              </w:rPr>
            </w:pPr>
            <w:r w:rsidRPr="00B90FA3">
              <w:rPr>
                <w:rFonts w:ascii="Times New Roman" w:hAnsi="Times New Roman" w:cs="Times New Roman"/>
                <w:color w:val="FF0000"/>
                <w:sz w:val="20"/>
                <w:szCs w:val="20"/>
                <w:lang w:val="es-ES_tradnl"/>
              </w:rPr>
              <w:t>Son acciones programadas para llevarse a cabo en plazos diversos y sirven para alcanzar los objetivos propuestos, pueden dividirse en sub-actividades.</w:t>
            </w:r>
          </w:p>
          <w:p w:rsidR="00B90FA3" w:rsidRPr="00B90FA3" w:rsidRDefault="00B90FA3">
            <w:pPr>
              <w:tabs>
                <w:tab w:val="left" w:pos="298"/>
              </w:tabs>
              <w:jc w:val="both"/>
              <w:rPr>
                <w:rFonts w:ascii="Times New Roman" w:hAnsi="Times New Roman" w:cs="Times New Roman"/>
                <w:color w:val="FF0000"/>
                <w:sz w:val="20"/>
                <w:szCs w:val="20"/>
                <w:lang w:val="es-ES_tradnl"/>
              </w:rPr>
            </w:pPr>
          </w:p>
        </w:tc>
        <w:tc>
          <w:tcPr>
            <w:tcW w:w="2693" w:type="dxa"/>
            <w:tcBorders>
              <w:top w:val="single" w:sz="6" w:space="0" w:color="auto"/>
              <w:left w:val="single" w:sz="6" w:space="0" w:color="auto"/>
              <w:bottom w:val="single" w:sz="6" w:space="0" w:color="auto"/>
              <w:right w:val="single" w:sz="6" w:space="0" w:color="auto"/>
            </w:tcBorders>
            <w:hideMark/>
          </w:tcPr>
          <w:p w:rsidR="00B90FA3" w:rsidRPr="00B90FA3" w:rsidRDefault="00B90FA3">
            <w:pPr>
              <w:jc w:val="both"/>
              <w:rPr>
                <w:rFonts w:ascii="Times New Roman" w:hAnsi="Times New Roman" w:cs="Times New Roman"/>
                <w:color w:val="FF0000"/>
                <w:sz w:val="20"/>
                <w:szCs w:val="20"/>
                <w:lang w:val="es-ES_tradnl"/>
              </w:rPr>
            </w:pPr>
            <w:r w:rsidRPr="00B90FA3">
              <w:rPr>
                <w:rFonts w:ascii="Times New Roman" w:hAnsi="Times New Roman" w:cs="Times New Roman"/>
                <w:color w:val="FF0000"/>
                <w:sz w:val="20"/>
                <w:szCs w:val="20"/>
                <w:lang w:val="es-ES_tradnl"/>
              </w:rPr>
              <w:t>Persona o personas que tienen la responsabilidad de ejecutar la actividad propuesta.</w:t>
            </w:r>
          </w:p>
        </w:tc>
      </w:tr>
      <w:tr w:rsidR="00B90FA3" w:rsidRPr="00B90FA3" w:rsidTr="00B90FA3">
        <w:trPr>
          <w:cantSplit/>
        </w:trPr>
        <w:tc>
          <w:tcPr>
            <w:tcW w:w="9631" w:type="dxa"/>
            <w:gridSpan w:val="4"/>
            <w:tcBorders>
              <w:top w:val="single" w:sz="6" w:space="0" w:color="auto"/>
              <w:left w:val="single" w:sz="6" w:space="0" w:color="auto"/>
              <w:bottom w:val="single" w:sz="6" w:space="0" w:color="auto"/>
              <w:right w:val="single" w:sz="6" w:space="0" w:color="auto"/>
            </w:tcBorders>
            <w:hideMark/>
          </w:tcPr>
          <w:p w:rsidR="00B90FA3" w:rsidRPr="00B90FA3" w:rsidRDefault="00B90FA3">
            <w:pPr>
              <w:widowControl w:val="0"/>
              <w:tabs>
                <w:tab w:val="left" w:pos="305"/>
              </w:tabs>
              <w:autoSpaceDE w:val="0"/>
              <w:autoSpaceDN w:val="0"/>
              <w:spacing w:after="0" w:line="240" w:lineRule="auto"/>
              <w:jc w:val="both"/>
              <w:rPr>
                <w:rFonts w:ascii="Times New Roman" w:hAnsi="Times New Roman" w:cs="Times New Roman"/>
                <w:b/>
                <w:color w:val="FF0000"/>
                <w:sz w:val="24"/>
                <w:szCs w:val="24"/>
                <w:lang w:val="es-ES_tradnl"/>
              </w:rPr>
            </w:pPr>
            <w:r w:rsidRPr="00B90FA3">
              <w:rPr>
                <w:rFonts w:ascii="Times New Roman" w:hAnsi="Times New Roman" w:cs="Times New Roman"/>
                <w:b/>
                <w:color w:val="FF0000"/>
                <w:sz w:val="24"/>
                <w:szCs w:val="24"/>
                <w:lang w:val="es-ES_tradnl"/>
              </w:rPr>
              <w:t>Ejemplo</w:t>
            </w:r>
          </w:p>
        </w:tc>
      </w:tr>
      <w:tr w:rsidR="00B90FA3" w:rsidRPr="00B90FA3" w:rsidTr="00B90FA3">
        <w:trPr>
          <w:cantSplit/>
        </w:trPr>
        <w:tc>
          <w:tcPr>
            <w:tcW w:w="2402" w:type="dxa"/>
            <w:tcBorders>
              <w:top w:val="single" w:sz="6" w:space="0" w:color="auto"/>
              <w:left w:val="single" w:sz="6" w:space="0" w:color="auto"/>
              <w:bottom w:val="single" w:sz="6" w:space="0" w:color="auto"/>
              <w:right w:val="single" w:sz="6" w:space="0" w:color="auto"/>
            </w:tcBorders>
            <w:hideMark/>
          </w:tcPr>
          <w:p w:rsidR="00B90FA3" w:rsidRPr="00B90FA3" w:rsidRDefault="00B90FA3">
            <w:pPr>
              <w:jc w:val="both"/>
              <w:rPr>
                <w:rFonts w:ascii="Times New Roman" w:hAnsi="Times New Roman" w:cs="Times New Roman"/>
                <w:color w:val="FF0000"/>
                <w:sz w:val="20"/>
                <w:szCs w:val="20"/>
                <w:lang w:val="es-ES_tradnl"/>
              </w:rPr>
            </w:pPr>
            <w:r w:rsidRPr="00B90FA3">
              <w:rPr>
                <w:noProof/>
                <w:color w:val="FF0000"/>
                <w:lang w:val="es-BO" w:eastAsia="es-BO"/>
              </w:rPr>
              <mc:AlternateContent>
                <mc:Choice Requires="wps">
                  <w:drawing>
                    <wp:anchor distT="0" distB="0" distL="114300" distR="114300" simplePos="0" relativeHeight="251677696" behindDoc="0" locked="0" layoutInCell="0" allowOverlap="1" wp14:anchorId="379FF7E6" wp14:editId="0EF5FADD">
                      <wp:simplePos x="0" y="0"/>
                      <wp:positionH relativeFrom="column">
                        <wp:posOffset>8060690</wp:posOffset>
                      </wp:positionH>
                      <wp:positionV relativeFrom="paragraph">
                        <wp:posOffset>657225</wp:posOffset>
                      </wp:positionV>
                      <wp:extent cx="274320" cy="91440"/>
                      <wp:effectExtent l="0" t="0" r="11430" b="2286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7438C" id="Rectángulo 17" o:spid="_x0000_s1026" style="position:absolute;margin-left:634.7pt;margin-top:51.75pt;width:21.6pt;height:7.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g2JvwIAAIwFAAAOAAAAZHJzL2Uyb0RvYy54bWysVF1v0zAUfUfiP1h+7/LRdOmipVOXtQhp&#10;wMRAPLuxk1g4drDdphvix/Bb+GNcO23oGA8IkUiRr+0cn3vu8b282rcC7Zg2XMkcR2chRkyWinJZ&#10;5/jjh/VkjpGxRFIilGQ5fmAGXy1evrjsu4zFqlGCMo0ARJqs73LcWNtlQWDKhrXEnKmOSVislG6J&#10;hVDXAdWkB/RWBHEYnge90rTTqmTGwOzNsIgXHr+qWGnfVZVhFokcAzfrv9p/N+4bLC5JVmvSNbw8&#10;0CD/wKIlXMKhI9QNsQRtNX8G1fJSK6Mqe1aqNlBVxUvmc4BsovC3bO4b0jGfC4hjulEm8/9gy7e7&#10;O404hdqlGEnSQo3eg2o/vst6KxSCWZCo70wGO++7O+2SNN2tKj8bJFXREFmzpdaqbxihQCxy+4Mn&#10;P7jAwK9o079RFA4gW6u8WvtKtw4QdEB7X5SHsShsb1EJk3GaTGMoXQlLF1GS+JoFJDv+22ljXzHV&#10;IjfIsQbyHpvsbo11XEh23OK5K8HpmgvhA11vCqHRjoA9itC9nj6keLpNSNTD4bN45pGfrJlTiNA/&#10;f4JouQWfC97meD5uIpkTbSWpd6ElXAxjoCyk48e8g4c8INpbGPp50Ma76+tyPQtBoPkkTWfTSTJd&#10;hZPr+bqYLIvo/DxdXRfXq+ibYx0lWcMpZXLlMc3R7FHyd2Y6XLvBpqPdR4KOldpCjvcN7RHlrhTT&#10;2UUcYQjgvsXpkDUiooZGUVqNkVb2E7eNd7kru8N4Iuc8dO9BzhHdl/Tk4OBZbsOOPUgFSh5V8550&#10;NhzsvFH0ASwJHLzvoIXBoFH6EaMe2kGOzZct0Qwj8VqCrQfnIeuDZJY6R+rTlc3pCpElQOXYYjQM&#10;Czv0nG2ned3ASZHPVqolXIWKe5+6azKwAt4ugCvvMzi0J9dTTmO/61cTXfwEAAD//wMAUEsDBBQA&#10;BgAIAAAAIQCElhtz4QAAAA0BAAAPAAAAZHJzL2Rvd25yZXYueG1sTI9BS8NAEIXvgv9hGcGb3bQ1&#10;1cRsiogKBUGsAa/b3TEJZmdDdtNEf73Tk97em3m8+abYzq4TRxxC60nBcpGAQDLetlQrqN6frm5B&#10;hKjJ6s4TKvjGANvy/KzQufUTveFxH2vBJRRyraCJsc+lDKZBp8PC90i8+/SD05HtUEs76InLXSdX&#10;SbKRTrfEFxrd40OD5ms/OgUmG3dTTbtX/VOF9PljfDQvaaXU5cV8fwci4hz/wnDCZ3QomengR7JB&#10;dOxXm+yas6ySdQriFFnzEMSB1fImA1kW8v8X5S8AAAD//wMAUEsBAi0AFAAGAAgAAAAhALaDOJL+&#10;AAAA4QEAABMAAAAAAAAAAAAAAAAAAAAAAFtDb250ZW50X1R5cGVzXS54bWxQSwECLQAUAAYACAAA&#10;ACEAOP0h/9YAAACUAQAACwAAAAAAAAAAAAAAAAAvAQAAX3JlbHMvLnJlbHNQSwECLQAUAAYACAAA&#10;ACEA8zINib8CAACMBQAADgAAAAAAAAAAAAAAAAAuAgAAZHJzL2Uyb0RvYy54bWxQSwECLQAUAAYA&#10;CAAAACEAhJYbc+EAAAANAQAADwAAAAAAAAAAAAAAAAAZBQAAZHJzL2Rvd25yZXYueG1sUEsFBgAA&#10;AAAEAAQA8wAAACcGAAAAAA==&#10;" o:allowincell="f" fillcolor="silver"/>
                  </w:pict>
                </mc:Fallback>
              </mc:AlternateContent>
            </w:r>
            <w:r w:rsidRPr="00B90FA3">
              <w:rPr>
                <w:noProof/>
                <w:color w:val="FF0000"/>
                <w:lang w:val="es-BO" w:eastAsia="es-BO"/>
              </w:rPr>
              <mc:AlternateContent>
                <mc:Choice Requires="wps">
                  <w:drawing>
                    <wp:anchor distT="0" distB="0" distL="114300" distR="114300" simplePos="0" relativeHeight="251678720" behindDoc="0" locked="0" layoutInCell="0" allowOverlap="1" wp14:anchorId="0DA5AEA1" wp14:editId="28290EC3">
                      <wp:simplePos x="0" y="0"/>
                      <wp:positionH relativeFrom="column">
                        <wp:posOffset>7146290</wp:posOffset>
                      </wp:positionH>
                      <wp:positionV relativeFrom="paragraph">
                        <wp:posOffset>657225</wp:posOffset>
                      </wp:positionV>
                      <wp:extent cx="274320" cy="91440"/>
                      <wp:effectExtent l="0" t="0" r="11430" b="2286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A55DB" id="Rectángulo 16" o:spid="_x0000_s1026" style="position:absolute;margin-left:562.7pt;margin-top:51.75pt;width:21.6pt;height:7.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iobvwIAAIwFAAAOAAAAZHJzL2Uyb0RvYy54bWysVNuO0zAQfUfiHyy/d3Npetlo01U32yIk&#10;LisWxLNrO4mFYwfbbbogPoZv4ccYO23psjwgRCJFHts5PnPmeK6u961EO26s0KrAyUWMEVdUM6Hq&#10;An94vx7NMbKOKEakVrzAD9zi68XzZ1d9l/NUN1oybhCAKJv3XYEb57o8iixteEvshe64gsVKm5Y4&#10;CE0dMUN6QG9llMbxNOq1YZ3RlFsLs7fDIl4E/Kri1L2tKssdkgUGbi58Tfhu/DdaXJG8NqRrBD3Q&#10;IP/AoiVCwaEnqFviCNoa8QSqFdRoqyt3QXUb6aoSlIccIJsk/i2b+4Z0POQC4tjuJJP9f7D0ze7O&#10;IMGgdlOMFGmhRu9AtR/fVb2VGsEsSNR3Noed992d8Una7pWmnyxSumyIqvnSGN03nDAglvj90aMf&#10;fGDhV7TpX2sGB5Ct00GtfWVaDwg6oH0oysOpKHzvEIXJdJaNUygdhaXLJMtCzSKSH//tjHUvuG6R&#10;HxTYAPmATXavrPNcSH7cErhrKdhaSBkCU29KadCOgD3K2L+BPqR4vk0q1MPhk3QSkB+t2XOIODx/&#10;gmiFA59L0RZ4ftpEci/aSrHgQkeEHMZAWSrPjwcHD3lAtHcwDPOgTXDX1+V6EoNA89FsNhmPsvEq&#10;Ht3M1+VoWSbT6Wx1U96skm+edZLljWCMq1XAtEezJ9nfmelw7Qabnux+IuhZ6S3keN+wHjHhSzGe&#10;XKYJhgDuWzobskZE1tAoqDMYGe0+CtcEl/uye4xHcs5j/x7kPKGHkp4dHD3JbdixB6lAyaNqwZPe&#10;hoOdN5o9gCWBQ/AdtDAYNNp8waiHdlBg+3lLDMdIvlRg68F5yIUgm8y8I835yuZ8hSgKUAV2GA3D&#10;0g09Z9sZUTdwUhKyVXoJV6ESwaf+mgysgLcP4MqHDA7tyfeU8zjs+tVEFz8BAAD//wMAUEsDBBQA&#10;BgAIAAAAIQD40M104QAAAA0BAAAPAAAAZHJzL2Rvd25yZXYueG1sTI9BS8QwEIXvgv8hjODNTbva&#10;ulubLiIqLAjiWvCaTce22ExKk26rv97pSW/vMR9v3st3s+3ECQffOlIQryIQSMZVLdUKyvenqw0I&#10;HzRVunOECr7Rw644P8t1VrmJ3vB0CLXgEPKZVtCE0GdSetOg1X7leiS+fbrB6sB2qGU16InDbSfX&#10;UZRKq1viD43u8aFB83UYrQKzHfdTTftX/VP65PljfDQvSanU5cV8fwci4Bz+YFjqc3UouNPRjVR5&#10;0bGP18kNs6yi6wTEgsTpJgVxXNTtFmSRy/8ril8AAAD//wMAUEsBAi0AFAAGAAgAAAAhALaDOJL+&#10;AAAA4QEAABMAAAAAAAAAAAAAAAAAAAAAAFtDb250ZW50X1R5cGVzXS54bWxQSwECLQAUAAYACAAA&#10;ACEAOP0h/9YAAACUAQAACwAAAAAAAAAAAAAAAAAvAQAAX3JlbHMvLnJlbHNQSwECLQAUAAYACAAA&#10;ACEAY5oqG78CAACMBQAADgAAAAAAAAAAAAAAAAAuAgAAZHJzL2Uyb0RvYy54bWxQSwECLQAUAAYA&#10;CAAAACEA+NDNdOEAAAANAQAADwAAAAAAAAAAAAAAAAAZBQAAZHJzL2Rvd25yZXYueG1sUEsFBgAA&#10;AAAEAAQA8wAAACcGAAAAAA==&#10;" o:allowincell="f" fillcolor="silver"/>
                  </w:pict>
                </mc:Fallback>
              </mc:AlternateContent>
            </w:r>
            <w:r w:rsidRPr="00B90FA3">
              <w:rPr>
                <w:noProof/>
                <w:color w:val="FF0000"/>
                <w:lang w:val="es-BO" w:eastAsia="es-BO"/>
              </w:rPr>
              <mc:AlternateContent>
                <mc:Choice Requires="wps">
                  <w:drawing>
                    <wp:anchor distT="0" distB="0" distL="114300" distR="114300" simplePos="0" relativeHeight="251679744" behindDoc="0" locked="0" layoutInCell="0" allowOverlap="1" wp14:anchorId="4A281220" wp14:editId="7E4C33CE">
                      <wp:simplePos x="0" y="0"/>
                      <wp:positionH relativeFrom="column">
                        <wp:posOffset>7603490</wp:posOffset>
                      </wp:positionH>
                      <wp:positionV relativeFrom="paragraph">
                        <wp:posOffset>657225</wp:posOffset>
                      </wp:positionV>
                      <wp:extent cx="274320" cy="91440"/>
                      <wp:effectExtent l="0" t="0" r="11430" b="2286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47E08" id="Rectángulo 14" o:spid="_x0000_s1026" style="position:absolute;margin-left:598.7pt;margin-top:51.75pt;width:21.6pt;height:7.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RTkvwIAAIwFAAAOAAAAZHJzL2Uyb0RvYy54bWysVF1v0zAUfUfiP1h+7/LRdO2ipVOXtQhp&#10;wMRAPLu2k1g4drDdphvix/Bb+GNcO23pGA8IkUiRr+0cn3vu8b282rUSbbmxQqsCJ2cxRlxRzYSq&#10;C/zxw2o0w8g6ohiRWvECP3CLr+YvX1z2Xc5T3WjJuEEAomzedwVunOvyKLK04S2xZ7rjChYrbVri&#10;IDR1xAzpAb2VURrH51GvDeuMptxamL0ZFvE84FcVp+5dVVnukCwwcHPha8J37b/R/JLktSFdI+ie&#10;BvkHFi0RCg49Qt0QR9DGiGdQraBGW125M6rbSFeVoDzkANkk8W/Z3Dek4yEXEMd2R5ns/4Olb7d3&#10;BgkGtcswUqSFGr0H1X58V/VGagSzIFHf2Rx23nd3xidpu1tNP1ukdNkQVfOFMbpvOGFALPH7oyc/&#10;+MDCr2jdv9EMDiAbp4Nau8q0HhB0QLtQlIdjUfjOIQqT6TQbp1A6CksXSZaFmkUkP/zbGetecd0i&#10;PyiwAfIBm2xvrfNcSH7YErhrKdhKSBkCU69LadCWgD3K2L+BPqR4uk0q1MPhk3QSkJ+s2VOIODx/&#10;gmiFA59L0RZ4dtxEci/aUrHgQkeEHMZAWSrPjwcHD3lAtHMwDPOgTXDX18VqEoNAs9F0OhmPsvEy&#10;Hl3PVuVoUSbn59PldXm9TL551kmWN4IxrpYB0x7MnmR/Z6b9tRtserT7kaBnpTeQ433DesSEL8V4&#10;cpEmGAK4b+l0yBoRWUOjoM5gZLT7JFwTXO7L7jGeyDmL/buX84geSnpycPQst2HHDqQCJQ+qBU96&#10;Gw52Xmv2AJYEDsF30MJg0GjziFEP7aDA9suGGI6RfK3A1oPzkAtBNpl6R5rTlfXpClEUoArsMBqG&#10;pRt6zqYzom7gpCRkq/QCrkIlgk/9NRlYAW8fwJUPGezbk+8pp3HY9auJzn8CAAD//wMAUEsDBBQA&#10;BgAIAAAAIQDrKeUh4QAAAA0BAAAPAAAAZHJzL2Rvd25yZXYueG1sTI9RS8MwFIXfBf9DuIJvLtlc&#10;N1ubDhEVBgNxFnzNktgWm5vSpGv113v7pG/3cD7OPSffTa5lZ9uHxqOE5UIAs6i9abCSUL4/39wB&#10;C1GhUa1HK+HbBtgVlxe5yowf8c2ej7FiFIIhUxLqGLuM86Br61RY+M4ieZ++dyqS7CtuejVSuGv5&#10;SogNd6pB+lCrzj7WVn8dBydBp8N+rHD/qn7KkLx8DE/6kJRSXl9ND/fAop3iHwxzfaoOBXU6+QFN&#10;YC3pZbpdE0uXuE2AzchqLTbATrO5TYEXOf+/ovgFAAD//wMAUEsBAi0AFAAGAAgAAAAhALaDOJL+&#10;AAAA4QEAABMAAAAAAAAAAAAAAAAAAAAAAFtDb250ZW50X1R5cGVzXS54bWxQSwECLQAUAAYACAAA&#10;ACEAOP0h/9YAAACUAQAACwAAAAAAAAAAAAAAAAAvAQAAX3JlbHMvLnJlbHNQSwECLQAUAAYACAAA&#10;ACEAAs0U5L8CAACMBQAADgAAAAAAAAAAAAAAAAAuAgAAZHJzL2Uyb0RvYy54bWxQSwECLQAUAAYA&#10;CAAAACEA6ynlIeEAAAANAQAADwAAAAAAAAAAAAAAAAAZBQAAZHJzL2Rvd25yZXYueG1sUEsFBgAA&#10;AAAEAAQA8wAAACcGAAAAAA==&#10;" o:allowincell="f" fillcolor="silver"/>
                  </w:pict>
                </mc:Fallback>
              </mc:AlternateContent>
            </w:r>
            <w:r w:rsidRPr="00B90FA3">
              <w:rPr>
                <w:noProof/>
                <w:color w:val="FF0000"/>
                <w:lang w:val="es-BO" w:eastAsia="es-BO"/>
              </w:rPr>
              <mc:AlternateContent>
                <mc:Choice Requires="wps">
                  <w:drawing>
                    <wp:anchor distT="0" distB="0" distL="114300" distR="114300" simplePos="0" relativeHeight="251680768" behindDoc="0" locked="0" layoutInCell="0" allowOverlap="1" wp14:anchorId="4C6C7267" wp14:editId="776DA9F6">
                      <wp:simplePos x="0" y="0"/>
                      <wp:positionH relativeFrom="column">
                        <wp:posOffset>8060690</wp:posOffset>
                      </wp:positionH>
                      <wp:positionV relativeFrom="paragraph">
                        <wp:posOffset>200025</wp:posOffset>
                      </wp:positionV>
                      <wp:extent cx="274320" cy="91440"/>
                      <wp:effectExtent l="0" t="0" r="11430" b="2286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4EB1D" id="Rectángulo 13" o:spid="_x0000_s1026" style="position:absolute;margin-left:634.7pt;margin-top:15.75pt;width:21.6pt;height:7.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gCsvwIAAIwFAAAOAAAAZHJzL2Uyb0RvYy54bWysVF1v0zAUfUfiP1h+7/LRdO2ipVPXtQhp&#10;wMRAPLu2k1g4drDdphvix/Bb+GNcO23oGA8IkUiRr+0cn3vu8b282jcS7bixQqsCJ2cxRlxRzYSq&#10;Cvzxw3o0w8g6ohiRWvECP3CLr+YvX1x2bc5TXWvJuEEAomzetQWunWvzKLK05g2xZ7rlChZLbRri&#10;IDRVxAzpAL2RURrH51GnDWuNptxamL3pF/E84Jclp+5dWVrukCwwcHPha8J347/R/JLklSFtLeiB&#10;BvkHFg0RCg4doG6II2hrxDOoRlCjrS7dGdVNpMtSUB5ygGyS+Lds7mvS8pALiGPbQSb7/2Dp292d&#10;QYJB7cYYKdJAjd6Daj++q2orNYJZkKhrbQ4779s745O07a2mny1SelkTVfGFMbqrOWFALPH7oyc/&#10;+MDCr2jTvdEMDiBbp4Na+9I0HhB0QPtQlIehKHzvEIXJdJqNUygdhaWLJMtCzSKSH/9tjXWvuG6Q&#10;HxTYAPmATXa31nkuJD9uCdy1FGwtpAyBqTZLadCOgD2WsX8DfUjxdJtUqIPDJ+kkID9Zs6cQcXj+&#10;BNEIBz6XoinwbNhEci/aSrHgQkeE7MdAWSrPjwcH93lAtHcwDPOgTXDX18V6EoNAs9F0OhmPsvEq&#10;Hl3P1svRYpmcn09X18vrVfLNs06yvBaMcbUKmPZo9iT7OzMdrl1v08HuA0HPSm8hx/uadYgJX4rx&#10;5CJNMARw39JpnzUisoJGQZ3ByGj3Sbg6uNyX3WM8kXMW+/cg54AeSnpycPQst37HHqQCJY+qBU96&#10;G/Z23mj2AJYEDsF30MJgUGvziFEH7aDA9suWGI6RfK3A1r3zkAtBNpl6R5rTlc3pClEUoArsMOqH&#10;S9f3nG1rRFXDSUnIVukFXIVSBJ/6a9KzAt4+gCsfMji0J99TTuOw61cTnf8EAAD//wMAUEsDBBQA&#10;BgAIAAAAIQD8MgPc4AAAAAsBAAAPAAAAZHJzL2Rvd25yZXYueG1sTI9NS8QwEIbvgv8hjODNTfej&#10;i61NFxEVFgRxLXidTWJbbCalSbfVX+/sSY/vzMM7zxS72XXiZIfQelKwXCQgLGlvWqoVVO9PN7cg&#10;QkQy2HmyCr5tgF15eVFgbvxEb/Z0iLXgEgo5Kmhi7HMpg26sw7DwvSXeffrBYeQ41NIMOHG56+Qq&#10;SbbSYUt8ocHePjRWfx1Gp0Bn436qaf+KP1VInz/GR/2SVkpdX833dyCineMfDGd9VoeSnY5+JBNE&#10;x3m1zTbMKlgvUxBnYs0zEEcFmzQDWRby/w/lLwAAAP//AwBQSwECLQAUAAYACAAAACEAtoM4kv4A&#10;AADhAQAAEwAAAAAAAAAAAAAAAAAAAAAAW0NvbnRlbnRfVHlwZXNdLnhtbFBLAQItABQABgAIAAAA&#10;IQA4/SH/1gAAAJQBAAALAAAAAAAAAAAAAAAAAC8BAABfcmVscy8ucmVsc1BLAQItABQABgAIAAAA&#10;IQBwmgCsvwIAAIwFAAAOAAAAAAAAAAAAAAAAAC4CAABkcnMvZTJvRG9jLnhtbFBLAQItABQABgAI&#10;AAAAIQD8MgPc4AAAAAsBAAAPAAAAAAAAAAAAAAAAABkFAABkcnMvZG93bnJldi54bWxQSwUGAAAA&#10;AAQABADzAAAAJgYAAAAA&#10;" o:allowincell="f" fillcolor="silver"/>
                  </w:pict>
                </mc:Fallback>
              </mc:AlternateContent>
            </w:r>
            <w:r w:rsidRPr="00B90FA3">
              <w:rPr>
                <w:noProof/>
                <w:color w:val="FF0000"/>
                <w:lang w:val="es-BO" w:eastAsia="es-BO"/>
              </w:rPr>
              <mc:AlternateContent>
                <mc:Choice Requires="wps">
                  <w:drawing>
                    <wp:anchor distT="0" distB="0" distL="114300" distR="114300" simplePos="0" relativeHeight="251681792" behindDoc="0" locked="0" layoutInCell="0" allowOverlap="1" wp14:anchorId="451E4CAF" wp14:editId="3670BB67">
                      <wp:simplePos x="0" y="0"/>
                      <wp:positionH relativeFrom="column">
                        <wp:posOffset>7603490</wp:posOffset>
                      </wp:positionH>
                      <wp:positionV relativeFrom="paragraph">
                        <wp:posOffset>17145</wp:posOffset>
                      </wp:positionV>
                      <wp:extent cx="274320" cy="91440"/>
                      <wp:effectExtent l="0" t="0" r="11430" b="2286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93CB0" id="Rectángulo 12" o:spid="_x0000_s1026" style="position:absolute;margin-left:598.7pt;margin-top:1.35pt;width:21.6pt;height:7.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ic+vwIAAIwFAAAOAAAAZHJzL2Uyb0RvYy54bWysVF1v0zAUfUfiP1h+7/LRdO2ipVPXtQhp&#10;wMRAPLu2k1g4drDdphvix/Bb+GNcO23oGA8IkUiRr+0cn3vu8b282jcS7bixQqsCJ2cxRlxRzYSq&#10;Cvzxw3o0w8g6ohiRWvECP3CLr+YvX1x2bc5TXWvJuEEAomzetQWunWvzKLK05g2xZ7rlChZLbRri&#10;IDRVxAzpAL2RURrH51GnDWuNptxamL3pF/E84Jclp+5dWVrukCwwcHPha8J347/R/JLklSFtLeiB&#10;BvkHFg0RCg4doG6II2hrxDOoRlCjrS7dGdVNpMtSUB5ygGyS+Lds7mvS8pALiGPbQSb7/2Dp292d&#10;QYJB7VKMFGmgRu9BtR/fVbWVGsEsSNS1Noed9+2d8Una9lbTzxYpvayJqvjCGN3VnDAglvj90ZMf&#10;fGDhV7Tp3mgGB5Ct00GtfWkaDwg6oH0oysNQFL53iMJkOs3GKZSOwtJFkmWhZhHJj/+2xrpXXDfI&#10;DwpsgHzAJrtb6zwXkh+3BO5aCrYWUobAVJulNGhHwB7L2L+BPqR4uk0q1MHhk3QSkJ+s2VOIODx/&#10;gmiEA59L0RR4NmwiuRdtpVhwoSNC9mOgLJXnx4OD+zwg2jsYhnnQJrjr62I9iUGg2Wg6nYxH2XgV&#10;j65n6+VosUzOz6er6+X1KvnmWSdZXgvGuFoFTHs0e5L9nZkO16636WD3gaBnpbeQ433NOsSEL8V4&#10;cpEmGAK4b+m0zxoRWUGjoM5gZLT7JFwdXO7L7jGeyDmL/XuQc0APJT05OHqWW79jD1KBkkfVgie9&#10;DXs7bzR7AEsCh+A7aGEwqLV5xKiDdlBg+2VLDMdIvlZg6955yIUgm0y9I83pyuZ0hSgKUAV2GPXD&#10;pet7zrY1oqrhpCRkq/QCrkIpgk/9NelZAW8fwJUPGRzak+8pp3HY9auJzn8CAAD//wMAUEsDBBQA&#10;BgAIAAAAIQB+Ya8F4AAAAAoBAAAPAAAAZHJzL2Rvd25yZXYueG1sTI/BSsNAEIbvgu+wjODNbhLa&#10;po3ZFBEVCoJYA71uN2MSzM6G7KaJPr3Tk97mZz7++SbfzbYTZxx860hBvIhAIBlXtVQrKD+e7zYg&#10;fNBU6c4RKvhGD7vi+irXWeUmesfzIdSCS8hnWkETQp9J6U2DVvuF65F49+kGqwPHoZbVoCcut51M&#10;omgtrW6JLzS6x8cGzddhtArMdtxPNe3f9E/pVy/H8cm8rkqlbm/mh3sQAefwB8NFn9WhYKeTG6ny&#10;ouMcb9MlswqSFMQFSJbRGsSJpzQGWeTy/wvFLwAAAP//AwBQSwECLQAUAAYACAAAACEAtoM4kv4A&#10;AADhAQAAEwAAAAAAAAAAAAAAAAAAAAAAW0NvbnRlbnRfVHlwZXNdLnhtbFBLAQItABQABgAIAAAA&#10;IQA4/SH/1gAAAJQBAAALAAAAAAAAAAAAAAAAAC8BAABfcmVscy8ucmVsc1BLAQItABQABgAIAAAA&#10;IQDgMic+vwIAAIwFAAAOAAAAAAAAAAAAAAAAAC4CAABkcnMvZTJvRG9jLnhtbFBLAQItABQABgAI&#10;AAAAIQB+Ya8F4AAAAAoBAAAPAAAAAAAAAAAAAAAAABkFAABkcnMvZG93bnJldi54bWxQSwUGAAAA&#10;AAQABADzAAAAJgYAAAAA&#10;" o:allowincell="f" fillcolor="silver"/>
                  </w:pict>
                </mc:Fallback>
              </mc:AlternateContent>
            </w:r>
            <w:r w:rsidRPr="00B90FA3">
              <w:rPr>
                <w:noProof/>
                <w:color w:val="FF0000"/>
                <w:lang w:val="es-BO" w:eastAsia="es-BO"/>
              </w:rPr>
              <mc:AlternateContent>
                <mc:Choice Requires="wps">
                  <w:drawing>
                    <wp:anchor distT="0" distB="0" distL="114300" distR="114300" simplePos="0" relativeHeight="251682816" behindDoc="0" locked="0" layoutInCell="0" allowOverlap="1" wp14:anchorId="1DD2327D" wp14:editId="23E7B79C">
                      <wp:simplePos x="0" y="0"/>
                      <wp:positionH relativeFrom="column">
                        <wp:posOffset>8517890</wp:posOffset>
                      </wp:positionH>
                      <wp:positionV relativeFrom="paragraph">
                        <wp:posOffset>17145</wp:posOffset>
                      </wp:positionV>
                      <wp:extent cx="274320" cy="91440"/>
                      <wp:effectExtent l="0" t="0" r="11430" b="2286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588DC" id="Rectángulo 11" o:spid="_x0000_s1026" style="position:absolute;margin-left:670.7pt;margin-top:1.35pt;width:21.6pt;height:7.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T5TvwIAAIwFAAAOAAAAZHJzL2Uyb0RvYy54bWysVF1v0zAUfUfiP1h+7/LRdO2ipVPXtQhp&#10;wMRAPLu2k1g4drDdphvix/Bb+GNcO23oGA8I0UqRP66Pzz33+F5e7RuJdtxYoVWBk7MYI66oZkJV&#10;Bf74YT2aYWQdUYxIrXiBH7jFV/OXLy67NueprrVk3CAAUTbv2gLXzrV5FFla84bYM91yBZulNg1x&#10;MDVVxAzpAL2RURrH51GnDWuNptxaWL3pN/E84Jclp+5dWVrukCwwcHPha8J347/R/JLklSFtLeiB&#10;BvkHFg0RCi4doG6II2hrxDOoRlCjrS7dGdVNpMtSUB5ygGyS+Lds7mvS8pALiGPbQSb7/2Dp292d&#10;QYJB7RKMFGmgRu9BtR/fVbWVGsEqSNS1NofI+/bO+CRte6vpZ4uUXtZEVXxhjO5qThgQC/HRkwN+&#10;YuEo2nRvNIMLyNbpoNa+NI0HBB3QPhTlYSgK3ztEYTGdZuMUSkdh6yLJslCziOTHs62x7hXXDfKD&#10;AhsgH7DJ7tY64A6hx5DAXUvB1kLKMDHVZikN2hGwxzL2f58uHLGnYVKhDi6fpJOA/GTPnkLE4fcn&#10;iEY48LkUTYFnQxDJvWgrxYILHRGyH8P9Unl+PDi4zwNmewfDsA7aBHd9XawnMQg0G02nk/EoG6/i&#10;0fVsvRwtlsn5+XR1vbxeJd886yTLa8EYV6uAaY9mT7K/M9Ph2fU2Hew+EPSs9BZyvK9Zh5jwpRhP&#10;LlIwFRPw3tJpnzUisoJGQZ3ByGj3Sbg6uNyX3WM8kXMW+/9BzgE91Ofk4uhZbn3EHqQCJY+qBU96&#10;G/Z23mj2AJYEDsF30MJgUGvziFEH7aDA9suWGI6RfK3A1r3zkAuTbDL1jjSnO5vTHaIoQBXYYdQP&#10;l67vOdvWiKqGm5KQrdILeAqlCD71z6RnBbz9BJ58yODQnnxPOZ2HqF9NdP4TAAD//wMAUEsDBBQA&#10;BgAIAAAAIQAVGf544AAAAAoBAAAPAAAAZHJzL2Rvd25yZXYueG1sTI9NS8NAEIbvgv9hGcGb3aRN&#10;v9JsiogKBUGsAa/T7JoEs7Mhu2miv97pSW/zMg/vPJPtJ9uKs+l940hBPItAGCqdbqhSULw/3W1A&#10;+ICksXVkFHwbD/v8+irDVLuR3sz5GCrBJeRTVFCH0KVS+rI2Fv3MdYZ49+l6i4FjX0nd48jltpXz&#10;KFpJiw3xhRo781Cb8us4WAXldjiMFR1e8afwy+eP4bF8WRZK3d5M9zsQwUzhD4aLPqtDzk4nN5D2&#10;ouW8SOKEWQXzNYgLsNgkKxAnntYxyDyT/1/IfwEAAP//AwBQSwECLQAUAAYACAAAACEAtoM4kv4A&#10;AADhAQAAEwAAAAAAAAAAAAAAAAAAAAAAW0NvbnRlbnRfVHlwZXNdLnhtbFBLAQItABQABgAIAAAA&#10;IQA4/SH/1gAAAJQBAAALAAAAAAAAAAAAAAAAAC8BAABfcmVscy8ucmVsc1BLAQItABQABgAIAAAA&#10;IQARzT5TvwIAAIwFAAAOAAAAAAAAAAAAAAAAAC4CAABkcnMvZTJvRG9jLnhtbFBLAQItABQABgAI&#10;AAAAIQAVGf544AAAAAoBAAAPAAAAAAAAAAAAAAAAABkFAABkcnMvZG93bnJldi54bWxQSwUGAAAA&#10;AAQABADzAAAAJgYAAAAA&#10;" o:allowincell="f" fillcolor="silver"/>
                  </w:pict>
                </mc:Fallback>
              </mc:AlternateContent>
            </w:r>
            <w:r w:rsidRPr="00B90FA3">
              <w:rPr>
                <w:noProof/>
                <w:color w:val="FF0000"/>
                <w:lang w:val="es-BO" w:eastAsia="es-BO"/>
              </w:rPr>
              <mc:AlternateContent>
                <mc:Choice Requires="wps">
                  <w:drawing>
                    <wp:anchor distT="0" distB="0" distL="114300" distR="114300" simplePos="0" relativeHeight="251683840" behindDoc="0" locked="0" layoutInCell="0" allowOverlap="1" wp14:anchorId="0B7B991E" wp14:editId="1FADC547">
                      <wp:simplePos x="0" y="0"/>
                      <wp:positionH relativeFrom="column">
                        <wp:posOffset>8060690</wp:posOffset>
                      </wp:positionH>
                      <wp:positionV relativeFrom="paragraph">
                        <wp:posOffset>17145</wp:posOffset>
                      </wp:positionV>
                      <wp:extent cx="274320" cy="91440"/>
                      <wp:effectExtent l="0" t="0" r="11430" b="2286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33BCC" id="Rectángulo 10" o:spid="_x0000_s1026" style="position:absolute;margin-left:634.7pt;margin-top:1.35pt;width:21.6pt;height:7.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RnBvgIAAIwFAAAOAAAAZHJzL2Uyb0RvYy54bWysVF1v0zAUfUfiP1h+7/LRdO2ipVPXtQhp&#10;wMRAPLu2k1g4drDdphvix/Bb+GNcO23oGA8IkUiRr31zfO7x8b282jcS7bixQqsCJ2cxRlxRzYSq&#10;Cvzxw3o0w8g6ohiRWvECP3CLr+YvX1x2bc5TXWvJuEEAomzetQWunWvzKLK05g2xZ7rlChZLbRri&#10;IDRVxAzpAL2RURrH51GnDWuNptxamL3pF/E84Jclp+5dWVrukCwwcHPha8J347/R/JLklSFtLeiB&#10;BvkHFg0RCjYdoG6II2hrxDOoRlCjrS7dGdVNpMtSUB5qgGqS+Ldq7mvS8lALiGPbQSb7/2Dp292d&#10;QYLB2YE8ijRwRu9BtR/fVbWVGsEsSNS1NofM+/bO+CJte6vpZ4uUXtZEVXxhjO5qThgQS3x+9OQH&#10;H1j4FW26N5rBBmTrdFBrX5rGA4IOaB8O5WE4FL53iMJkOs3GKXCjsHSRZFkgFJH8+G9rrHvFdYP8&#10;oMAGyAdssru1znMh+TElcNdSsLWQMgSm2iylQTsC9ljG/g30ocTTNKlQB5tP0klAfrJmTyHi8PwJ&#10;ohEOfC5FU+DZkERyL9pKseBCR4Tsx0BZKs+PBwf3dUC0dzAM86BNcNfXxXoSg0Cz0XQ6GY+y8Soe&#10;Xc/Wy9FimZyfT1fXy+tV8s2zTrK8FoxxtQqY9mj2JPs7Mx2uXW/Twe4DQc9Kb6HG+5p1iAl/FOPJ&#10;RZpgCOC+pdO+akRkBY2COoOR0e6TcHVwuT92j/FEzlns34OcA3o40pONo2e19Rl7kAqUPKoWPOlt&#10;2Nt5o9kDWBI4BN9BC4NBrc0jRh20gwLbL1tiOEbytQJb985DLgTZZOodaU5XNqcrRFGAKrDDqB8u&#10;Xd9ztq0RVQ07JaFapRdwFUoRfOqvSc8KePsArnyo4NCefE85jUPWryY6/wkAAP//AwBQSwMEFAAG&#10;AAgAAAAhADlmlTrfAAAACgEAAA8AAABkcnMvZG93bnJldi54bWxMj0FLw0AQhe+C/2EZwZvdNNrW&#10;ptkUERUKglgDvW53xySYnQ3ZTRP99U5Peps383jzvXw7uVacsA+NJwXzWQICyXjbUKWg/Hi+uQcR&#10;oiarW0+o4BsDbIvLi1xn1o/0jqd9rASHUMi0gjrGLpMymBqdDjPfIfHt0/dOR5Z9JW2vRw53rUyT&#10;ZCmdbog/1LrDxxrN135wCsx62I0V7d70TxkWL4fhybwuSqWur6aHDYiIU/wzwxmf0aFgpqMfyAbR&#10;sk6X6zv2KkhXIM6GW16BOPK0moMscvm/QvELAAD//wMAUEsBAi0AFAAGAAgAAAAhALaDOJL+AAAA&#10;4QEAABMAAAAAAAAAAAAAAAAAAAAAAFtDb250ZW50X1R5cGVzXS54bWxQSwECLQAUAAYACAAAACEA&#10;OP0h/9YAAACUAQAACwAAAAAAAAAAAAAAAAAvAQAAX3JlbHMvLnJlbHNQSwECLQAUAAYACAAAACEA&#10;gWUZwb4CAACMBQAADgAAAAAAAAAAAAAAAAAuAgAAZHJzL2Uyb0RvYy54bWxQSwECLQAUAAYACAAA&#10;ACEAOWaVOt8AAAAKAQAADwAAAAAAAAAAAAAAAAAYBQAAZHJzL2Rvd25yZXYueG1sUEsFBgAAAAAE&#10;AAQA8wAAACQGAAAAAA==&#10;" o:allowincell="f" fillcolor="silver"/>
                  </w:pict>
                </mc:Fallback>
              </mc:AlternateContent>
            </w:r>
            <w:r w:rsidRPr="00B90FA3">
              <w:rPr>
                <w:noProof/>
                <w:color w:val="FF0000"/>
                <w:lang w:val="es-BO" w:eastAsia="es-BO"/>
              </w:rPr>
              <mc:AlternateContent>
                <mc:Choice Requires="wps">
                  <w:drawing>
                    <wp:anchor distT="0" distB="0" distL="114300" distR="114300" simplePos="0" relativeHeight="251684864" behindDoc="0" locked="0" layoutInCell="0" allowOverlap="1" wp14:anchorId="6876032A" wp14:editId="12646250">
                      <wp:simplePos x="0" y="0"/>
                      <wp:positionH relativeFrom="column">
                        <wp:posOffset>7146290</wp:posOffset>
                      </wp:positionH>
                      <wp:positionV relativeFrom="paragraph">
                        <wp:posOffset>17145</wp:posOffset>
                      </wp:positionV>
                      <wp:extent cx="274320" cy="91440"/>
                      <wp:effectExtent l="0" t="0" r="11430" b="2286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E471F" id="Rectángulo 5" o:spid="_x0000_s1026" style="position:absolute;margin-left:562.7pt;margin-top:1.35pt;width:21.6pt;height:7.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IvdvgIAAIoFAAAOAAAAZHJzL2Uyb0RvYy54bWysVF1v0zAUfUfiP1h+7/LRZO2ipVOXtQhp&#10;wMRAPLuxk1g4drDdphvix/Bb+GNcO23oGA8I0UqRb3xzfO65x/fyat8KtGPacCVzHJ2FGDFZKspl&#10;neOPH9aTOUbGEkmJUJLl+IEZfLV4+eKy7zIWq0YJyjQCEGmyvstxY22XBYEpG9YSc6Y6JmGzUrol&#10;FkJdB1STHtBbEcRheB70StNOq5IZA29vhk288PhVxUr7rqoMs0jkGLhZ/9T+uXHPYHFJslqTruHl&#10;gQb5BxYt4RIOHaFuiCVoq/kzqJaXWhlV2bNStYGqKl4yXwNUE4W/VXPfkI75WkAc040ymf8HW77d&#10;3WnEaY5TjCRpoUXvQbQf32W9FQqlTqC+Mxnk3Xd32pVoultVfjZIqqIhsmZLrVXfMEKBVuTygycf&#10;uMDAp2jTv1EU8MnWKq/VvtKtAwQV0N635GFsCdtbVMLLeJZMY2hcCVsXUZL4jgUkO37baWNfMdUi&#10;t8ixBu4em+xujXVcSHZM8dyV4HTNhfCBrjeF0GhHwBxF6P6ePpR4miYk6uHwNE498pM9cwoR+t+f&#10;IFpuweWCtzmej0kkc6KtJPUetISLYQ2UhXT8mPfvUAdEewtL/x608d76ulynIQg0n8xm6XSSTFfh&#10;5Hq+LibLIjo/n62ui+tV9M2xjpKs4ZQyufKY5mj1KPk7Kx0u3WDS0ewjQcdKbaHG+4b2iHLXiml6&#10;EUcYArht8WyoGhFRw5gorcZIK/uJ28Z73LXdYTyRcx66/0HOEd239OTg4FltQ8YepAIlj6p5Tzob&#10;DnbeKPoAlgQO3ncwwGDRKP2IUQ/DIMfmy5ZohpF4LcHWg/OQ9UGSzpwj9enO5nSHyBKgcmwxGpaF&#10;HSbOttO8buCkyFcr1RKuQsW9T901GVgBbxfAhfcVHIaTmyinsc/6NUIXPwEAAP//AwBQSwMEFAAG&#10;AAgAAAAhALA0B97fAAAACgEAAA8AAABkcnMvZG93bnJldi54bWxMj8FKw0AQhu+C77CM4M1uEkxa&#10;YzZFRIWCUKwBr9vNmASzsyG7aaJP7/Skt/mZj3++KbaL7cUJR985UhCvIhBIxtUdNQqq9+ebDQgf&#10;NNW6d4QKvtHDtry8KHReu5ne8HQIjeAS8rlW0IYw5FJ606LVfuUGJN59utHqwHFsZD3qmcttL5Mo&#10;yqTVHfGFVg/42KL5OkxWgbmbdnNDu73+qXz68jE9mde0Uur6anm4BxFwCX8wnPVZHUp2OrqJai96&#10;znGS3jKrIFmDOANxtslAHHlaxyDLQv5/ofwFAAD//wMAUEsBAi0AFAAGAAgAAAAhALaDOJL+AAAA&#10;4QEAABMAAAAAAAAAAAAAAAAAAAAAAFtDb250ZW50X1R5cGVzXS54bWxQSwECLQAUAAYACAAAACEA&#10;OP0h/9YAAACUAQAACwAAAAAAAAAAAAAAAAAvAQAAX3JlbHMvLnJlbHNQSwECLQAUAAYACAAAACEA&#10;ZJSL3b4CAACKBQAADgAAAAAAAAAAAAAAAAAuAgAAZHJzL2Uyb0RvYy54bWxQSwECLQAUAAYACAAA&#10;ACEAsDQH3t8AAAAKAQAADwAAAAAAAAAAAAAAAAAYBQAAZHJzL2Rvd25yZXYueG1sUEsFBgAAAAAE&#10;AAQA8wAAACQGAAAAAA==&#10;" o:allowincell="f" fillcolor="silver"/>
                  </w:pict>
                </mc:Fallback>
              </mc:AlternateContent>
            </w:r>
            <w:r w:rsidRPr="00B90FA3">
              <w:rPr>
                <w:rFonts w:ascii="Times New Roman" w:hAnsi="Times New Roman" w:cs="Times New Roman"/>
                <w:color w:val="FF0000"/>
                <w:sz w:val="20"/>
                <w:szCs w:val="20"/>
                <w:lang w:val="es-ES_tradnl"/>
              </w:rPr>
              <w:t>Organizar taller de capacitación dirigidos a miembros de Organizaciones Sociales de Base en la temática de la niñez y la adolescencia</w:t>
            </w:r>
          </w:p>
        </w:tc>
        <w:tc>
          <w:tcPr>
            <w:tcW w:w="1985" w:type="dxa"/>
            <w:tcBorders>
              <w:top w:val="single" w:sz="6" w:space="0" w:color="auto"/>
              <w:left w:val="single" w:sz="6" w:space="0" w:color="auto"/>
              <w:bottom w:val="single" w:sz="6" w:space="0" w:color="auto"/>
              <w:right w:val="single" w:sz="6" w:space="0" w:color="auto"/>
            </w:tcBorders>
            <w:hideMark/>
          </w:tcPr>
          <w:p w:rsidR="00B90FA3" w:rsidRPr="00B90FA3" w:rsidRDefault="00B90FA3">
            <w:pPr>
              <w:jc w:val="both"/>
              <w:rPr>
                <w:rFonts w:ascii="Times New Roman" w:hAnsi="Times New Roman" w:cs="Times New Roman"/>
                <w:color w:val="FF0000"/>
                <w:sz w:val="20"/>
                <w:szCs w:val="20"/>
                <w:lang w:val="es-ES_tradnl"/>
              </w:rPr>
            </w:pPr>
            <w:r w:rsidRPr="00B90FA3">
              <w:rPr>
                <w:rFonts w:ascii="Times New Roman" w:hAnsi="Times New Roman" w:cs="Times New Roman"/>
                <w:color w:val="FF0000"/>
                <w:sz w:val="20"/>
                <w:szCs w:val="20"/>
                <w:lang w:val="es-ES_tradnl"/>
              </w:rPr>
              <w:t xml:space="preserve">1 taller </w:t>
            </w:r>
          </w:p>
        </w:tc>
        <w:tc>
          <w:tcPr>
            <w:tcW w:w="2551" w:type="dxa"/>
            <w:tcBorders>
              <w:top w:val="single" w:sz="6" w:space="0" w:color="auto"/>
              <w:left w:val="single" w:sz="6" w:space="0" w:color="auto"/>
              <w:bottom w:val="single" w:sz="6" w:space="0" w:color="auto"/>
              <w:right w:val="single" w:sz="6" w:space="0" w:color="auto"/>
            </w:tcBorders>
            <w:hideMark/>
          </w:tcPr>
          <w:p w:rsidR="00B90FA3" w:rsidRPr="00B90FA3" w:rsidRDefault="00B90FA3" w:rsidP="00DA728D">
            <w:pPr>
              <w:widowControl w:val="0"/>
              <w:numPr>
                <w:ilvl w:val="0"/>
                <w:numId w:val="9"/>
              </w:numPr>
              <w:tabs>
                <w:tab w:val="left" w:pos="298"/>
              </w:tabs>
              <w:autoSpaceDE w:val="0"/>
              <w:autoSpaceDN w:val="0"/>
              <w:spacing w:after="0" w:line="240" w:lineRule="auto"/>
              <w:jc w:val="both"/>
              <w:rPr>
                <w:rFonts w:ascii="Times New Roman" w:hAnsi="Times New Roman" w:cs="Times New Roman"/>
                <w:color w:val="FF0000"/>
                <w:sz w:val="20"/>
                <w:szCs w:val="20"/>
                <w:lang w:val="es-ES_tradnl"/>
              </w:rPr>
            </w:pPr>
            <w:r w:rsidRPr="00B90FA3">
              <w:rPr>
                <w:rFonts w:ascii="Times New Roman" w:hAnsi="Times New Roman" w:cs="Times New Roman"/>
                <w:color w:val="FF0000"/>
                <w:sz w:val="20"/>
                <w:szCs w:val="20"/>
                <w:lang w:val="es-ES_tradnl"/>
              </w:rPr>
              <w:t>Organización del taller</w:t>
            </w:r>
          </w:p>
          <w:p w:rsidR="00B90FA3" w:rsidRPr="00B90FA3" w:rsidRDefault="00B90FA3" w:rsidP="00DA728D">
            <w:pPr>
              <w:widowControl w:val="0"/>
              <w:numPr>
                <w:ilvl w:val="0"/>
                <w:numId w:val="9"/>
              </w:numPr>
              <w:autoSpaceDE w:val="0"/>
              <w:autoSpaceDN w:val="0"/>
              <w:spacing w:after="0" w:line="240" w:lineRule="auto"/>
              <w:ind w:left="298" w:hanging="298"/>
              <w:jc w:val="both"/>
              <w:rPr>
                <w:rFonts w:ascii="Times New Roman" w:hAnsi="Times New Roman" w:cs="Times New Roman"/>
                <w:color w:val="FF0000"/>
                <w:sz w:val="20"/>
                <w:szCs w:val="20"/>
                <w:lang w:val="es-ES_tradnl"/>
              </w:rPr>
            </w:pPr>
            <w:r w:rsidRPr="00B90FA3">
              <w:rPr>
                <w:rFonts w:ascii="Times New Roman" w:hAnsi="Times New Roman" w:cs="Times New Roman"/>
                <w:color w:val="FF0000"/>
                <w:sz w:val="20"/>
                <w:szCs w:val="20"/>
                <w:lang w:val="es-ES_tradnl"/>
              </w:rPr>
              <w:t>Convocatoria a los participantes</w:t>
            </w:r>
          </w:p>
          <w:p w:rsidR="00B90FA3" w:rsidRPr="00B90FA3" w:rsidRDefault="00B90FA3" w:rsidP="00DA728D">
            <w:pPr>
              <w:widowControl w:val="0"/>
              <w:numPr>
                <w:ilvl w:val="0"/>
                <w:numId w:val="9"/>
              </w:numPr>
              <w:autoSpaceDE w:val="0"/>
              <w:autoSpaceDN w:val="0"/>
              <w:spacing w:after="0" w:line="240" w:lineRule="auto"/>
              <w:ind w:left="298" w:hanging="298"/>
              <w:jc w:val="both"/>
              <w:rPr>
                <w:rFonts w:ascii="Times New Roman" w:hAnsi="Times New Roman" w:cs="Times New Roman"/>
                <w:color w:val="FF0000"/>
                <w:sz w:val="20"/>
                <w:szCs w:val="20"/>
                <w:lang w:val="es-ES_tradnl"/>
              </w:rPr>
            </w:pPr>
            <w:r w:rsidRPr="00B90FA3">
              <w:rPr>
                <w:rFonts w:ascii="Times New Roman" w:hAnsi="Times New Roman" w:cs="Times New Roman"/>
                <w:color w:val="FF0000"/>
                <w:sz w:val="20"/>
                <w:szCs w:val="20"/>
                <w:lang w:val="es-ES_tradnl"/>
              </w:rPr>
              <w:t>Preparación de materiales</w:t>
            </w:r>
          </w:p>
        </w:tc>
        <w:tc>
          <w:tcPr>
            <w:tcW w:w="2693" w:type="dxa"/>
            <w:tcBorders>
              <w:top w:val="single" w:sz="6" w:space="0" w:color="auto"/>
              <w:left w:val="single" w:sz="6" w:space="0" w:color="auto"/>
              <w:bottom w:val="single" w:sz="6" w:space="0" w:color="auto"/>
              <w:right w:val="single" w:sz="6" w:space="0" w:color="auto"/>
            </w:tcBorders>
          </w:tcPr>
          <w:p w:rsidR="00B90FA3" w:rsidRPr="00B90FA3" w:rsidRDefault="00B90FA3" w:rsidP="00DA728D">
            <w:pPr>
              <w:widowControl w:val="0"/>
              <w:numPr>
                <w:ilvl w:val="0"/>
                <w:numId w:val="9"/>
              </w:numPr>
              <w:tabs>
                <w:tab w:val="left" w:pos="305"/>
              </w:tabs>
              <w:autoSpaceDE w:val="0"/>
              <w:autoSpaceDN w:val="0"/>
              <w:spacing w:after="0" w:line="240" w:lineRule="auto"/>
              <w:jc w:val="both"/>
              <w:rPr>
                <w:rFonts w:ascii="Times New Roman" w:hAnsi="Times New Roman" w:cs="Times New Roman"/>
                <w:color w:val="FF0000"/>
                <w:sz w:val="20"/>
                <w:szCs w:val="20"/>
                <w:lang w:val="es-ES_tradnl"/>
              </w:rPr>
            </w:pPr>
            <w:r w:rsidRPr="00B90FA3">
              <w:rPr>
                <w:rFonts w:ascii="Times New Roman" w:hAnsi="Times New Roman" w:cs="Times New Roman"/>
                <w:color w:val="FF0000"/>
                <w:sz w:val="20"/>
                <w:szCs w:val="20"/>
                <w:lang w:val="es-ES_tradnl"/>
              </w:rPr>
              <w:t>Equipo de logística</w:t>
            </w:r>
          </w:p>
          <w:p w:rsidR="00B90FA3" w:rsidRPr="00B90FA3" w:rsidRDefault="00B90FA3" w:rsidP="00DA728D">
            <w:pPr>
              <w:widowControl w:val="0"/>
              <w:numPr>
                <w:ilvl w:val="0"/>
                <w:numId w:val="9"/>
              </w:numPr>
              <w:tabs>
                <w:tab w:val="left" w:pos="305"/>
              </w:tabs>
              <w:autoSpaceDE w:val="0"/>
              <w:autoSpaceDN w:val="0"/>
              <w:spacing w:after="0" w:line="240" w:lineRule="auto"/>
              <w:jc w:val="both"/>
              <w:rPr>
                <w:rFonts w:ascii="Times New Roman" w:hAnsi="Times New Roman" w:cs="Times New Roman"/>
                <w:color w:val="FF0000"/>
                <w:sz w:val="20"/>
                <w:szCs w:val="20"/>
                <w:lang w:val="es-ES_tradnl"/>
              </w:rPr>
            </w:pPr>
            <w:r w:rsidRPr="00B90FA3">
              <w:rPr>
                <w:rFonts w:ascii="Times New Roman" w:hAnsi="Times New Roman" w:cs="Times New Roman"/>
                <w:color w:val="FF0000"/>
                <w:sz w:val="20"/>
                <w:szCs w:val="20"/>
                <w:lang w:val="es-ES_tradnl"/>
              </w:rPr>
              <w:t>Equipo de difusión</w:t>
            </w:r>
          </w:p>
          <w:p w:rsidR="00B90FA3" w:rsidRPr="00B90FA3" w:rsidRDefault="00B90FA3">
            <w:pPr>
              <w:jc w:val="both"/>
              <w:rPr>
                <w:rFonts w:ascii="Times New Roman" w:hAnsi="Times New Roman" w:cs="Times New Roman"/>
                <w:color w:val="FF0000"/>
                <w:sz w:val="8"/>
                <w:szCs w:val="8"/>
                <w:lang w:val="es-ES_tradnl"/>
              </w:rPr>
            </w:pPr>
          </w:p>
          <w:p w:rsidR="00B90FA3" w:rsidRPr="00B90FA3" w:rsidRDefault="00B90FA3" w:rsidP="00DA728D">
            <w:pPr>
              <w:widowControl w:val="0"/>
              <w:numPr>
                <w:ilvl w:val="0"/>
                <w:numId w:val="9"/>
              </w:numPr>
              <w:autoSpaceDE w:val="0"/>
              <w:autoSpaceDN w:val="0"/>
              <w:spacing w:after="0" w:line="240" w:lineRule="auto"/>
              <w:ind w:left="305" w:hanging="284"/>
              <w:jc w:val="both"/>
              <w:rPr>
                <w:rFonts w:ascii="Times New Roman" w:hAnsi="Times New Roman" w:cs="Times New Roman"/>
                <w:color w:val="FF0000"/>
                <w:sz w:val="20"/>
                <w:szCs w:val="20"/>
                <w:lang w:val="es-ES_tradnl"/>
              </w:rPr>
            </w:pPr>
            <w:r w:rsidRPr="00B90FA3">
              <w:rPr>
                <w:rFonts w:ascii="Times New Roman" w:hAnsi="Times New Roman" w:cs="Times New Roman"/>
                <w:color w:val="FF0000"/>
                <w:sz w:val="20"/>
                <w:szCs w:val="20"/>
                <w:lang w:val="es-ES_tradnl"/>
              </w:rPr>
              <w:t>Equipo de capacitación</w:t>
            </w:r>
          </w:p>
        </w:tc>
      </w:tr>
    </w:tbl>
    <w:p w:rsidR="00B90FA3" w:rsidRPr="00B90FA3" w:rsidRDefault="00B90FA3" w:rsidP="00B90FA3">
      <w:pPr>
        <w:spacing w:after="0" w:line="240" w:lineRule="auto"/>
        <w:rPr>
          <w:rFonts w:ascii="Times New Roman" w:hAnsi="Times New Roman" w:cs="Times New Roman"/>
          <w:color w:val="FF0000"/>
          <w:sz w:val="24"/>
          <w:szCs w:val="24"/>
        </w:rPr>
      </w:pPr>
    </w:p>
    <w:p w:rsidR="001267A1" w:rsidRDefault="001267A1" w:rsidP="00576CB9">
      <w:pPr>
        <w:spacing w:after="0" w:line="240" w:lineRule="auto"/>
        <w:rPr>
          <w:rFonts w:ascii="Times New Roman" w:hAnsi="Times New Roman" w:cs="Times New Roman"/>
          <w:color w:val="FF0000"/>
          <w:sz w:val="24"/>
          <w:szCs w:val="24"/>
          <w:lang w:val="es-BO"/>
        </w:rPr>
      </w:pPr>
      <w:r w:rsidRPr="00D46953">
        <w:rPr>
          <w:rFonts w:ascii="Times New Roman" w:hAnsi="Times New Roman" w:cs="Times New Roman"/>
          <w:sz w:val="24"/>
          <w:szCs w:val="24"/>
        </w:rPr>
        <w:t xml:space="preserve">3.14 </w:t>
      </w:r>
      <w:r w:rsidRPr="00D46953">
        <w:rPr>
          <w:rFonts w:ascii="Times New Roman" w:hAnsi="Times New Roman" w:cs="Times New Roman"/>
          <w:b/>
          <w:sz w:val="24"/>
          <w:szCs w:val="24"/>
        </w:rPr>
        <w:t>Conformación del equipo de trabajo</w:t>
      </w:r>
      <w:r w:rsidR="00C468FC" w:rsidRPr="00D46953">
        <w:rPr>
          <w:rFonts w:ascii="Times New Roman" w:hAnsi="Times New Roman" w:cs="Times New Roman"/>
          <w:b/>
          <w:sz w:val="24"/>
          <w:szCs w:val="24"/>
        </w:rPr>
        <w:t xml:space="preserve"> </w:t>
      </w:r>
      <w:r w:rsidR="00C468FC" w:rsidRPr="00D46953">
        <w:rPr>
          <w:rFonts w:ascii="Times New Roman" w:hAnsi="Times New Roman" w:cs="Times New Roman"/>
          <w:color w:val="FF0000"/>
          <w:sz w:val="24"/>
          <w:szCs w:val="24"/>
          <w:lang w:val="es-BO"/>
        </w:rPr>
        <w:t>Redacta el grupo de investigación</w:t>
      </w:r>
    </w:p>
    <w:p w:rsidR="00576CB9" w:rsidRDefault="00576CB9" w:rsidP="00576CB9">
      <w:pPr>
        <w:spacing w:after="0" w:line="240" w:lineRule="auto"/>
        <w:rPr>
          <w:rFonts w:ascii="Times New Roman" w:hAnsi="Times New Roman" w:cs="Times New Roman"/>
          <w:sz w:val="24"/>
          <w:szCs w:val="24"/>
        </w:rPr>
      </w:pPr>
    </w:p>
    <w:p w:rsidR="00B90FA3" w:rsidRPr="00B90FA3" w:rsidRDefault="00B90FA3" w:rsidP="00B90FA3">
      <w:pPr>
        <w:tabs>
          <w:tab w:val="left" w:pos="900"/>
        </w:tabs>
        <w:autoSpaceDE w:val="0"/>
        <w:autoSpaceDN w:val="0"/>
        <w:adjustRightInd w:val="0"/>
        <w:spacing w:before="120" w:after="120" w:line="276" w:lineRule="auto"/>
        <w:jc w:val="both"/>
        <w:rPr>
          <w:rFonts w:ascii="Arial" w:eastAsia="Times New Roman" w:hAnsi="Arial" w:cs="Arial"/>
          <w:bCs/>
          <w:color w:val="FF0000"/>
          <w:sz w:val="24"/>
          <w:szCs w:val="24"/>
          <w:lang w:val="es-BO" w:eastAsia="es-BO"/>
        </w:rPr>
      </w:pPr>
      <w:r>
        <w:rPr>
          <w:rFonts w:ascii="Arial" w:eastAsia="Times New Roman" w:hAnsi="Arial" w:cs="Arial"/>
          <w:bCs/>
          <w:sz w:val="24"/>
          <w:szCs w:val="24"/>
          <w:lang w:val="es-BO" w:eastAsia="es-BO"/>
        </w:rPr>
        <w:t xml:space="preserve">Se estructura un equipo de trabajo conformado por: </w:t>
      </w:r>
      <w:r>
        <w:rPr>
          <w:rFonts w:ascii="Arial" w:eastAsia="Times New Roman" w:hAnsi="Arial" w:cs="Arial"/>
          <w:bCs/>
          <w:color w:val="FF0000"/>
          <w:sz w:val="24"/>
          <w:szCs w:val="24"/>
          <w:lang w:val="es-BO" w:eastAsia="es-BO"/>
        </w:rPr>
        <w:t>Cargo y nombre de cada investigador dentro del proyecto</w:t>
      </w:r>
    </w:p>
    <w:p w:rsidR="00B90FA3" w:rsidRDefault="00B90FA3" w:rsidP="00DA728D">
      <w:pPr>
        <w:pStyle w:val="Prrafodelista"/>
        <w:numPr>
          <w:ilvl w:val="0"/>
          <w:numId w:val="10"/>
        </w:numPr>
        <w:tabs>
          <w:tab w:val="left" w:pos="900"/>
        </w:tabs>
        <w:autoSpaceDE w:val="0"/>
        <w:autoSpaceDN w:val="0"/>
        <w:adjustRightInd w:val="0"/>
        <w:spacing w:before="240" w:after="120" w:line="276" w:lineRule="auto"/>
        <w:ind w:left="714" w:hanging="357"/>
        <w:jc w:val="both"/>
        <w:rPr>
          <w:rFonts w:ascii="Arial" w:eastAsia="Times New Roman" w:hAnsi="Arial" w:cs="Arial"/>
          <w:bCs/>
          <w:sz w:val="24"/>
          <w:szCs w:val="24"/>
          <w:lang w:val="es-BO" w:eastAsia="es-BO"/>
        </w:rPr>
      </w:pPr>
      <w:r>
        <w:rPr>
          <w:rFonts w:ascii="Arial" w:eastAsia="Times New Roman" w:hAnsi="Arial" w:cs="Arial"/>
          <w:bCs/>
          <w:sz w:val="24"/>
          <w:szCs w:val="24"/>
          <w:lang w:eastAsia="es-BO"/>
        </w:rPr>
        <w:t>Director de Proyecto</w:t>
      </w:r>
    </w:p>
    <w:p w:rsidR="00B90FA3" w:rsidRDefault="00B90FA3" w:rsidP="00DA728D">
      <w:pPr>
        <w:pStyle w:val="Prrafodelista"/>
        <w:numPr>
          <w:ilvl w:val="0"/>
          <w:numId w:val="10"/>
        </w:numPr>
        <w:tabs>
          <w:tab w:val="left" w:pos="900"/>
        </w:tabs>
        <w:autoSpaceDE w:val="0"/>
        <w:autoSpaceDN w:val="0"/>
        <w:adjustRightInd w:val="0"/>
        <w:spacing w:before="240" w:after="120" w:line="276" w:lineRule="auto"/>
        <w:ind w:left="714" w:hanging="357"/>
        <w:jc w:val="both"/>
        <w:rPr>
          <w:rFonts w:ascii="Arial" w:eastAsia="Times New Roman" w:hAnsi="Arial" w:cs="Arial"/>
          <w:bCs/>
          <w:sz w:val="24"/>
          <w:szCs w:val="24"/>
          <w:lang w:eastAsia="es-BO"/>
        </w:rPr>
      </w:pPr>
      <w:r>
        <w:rPr>
          <w:rFonts w:ascii="Arial" w:eastAsia="Times New Roman" w:hAnsi="Arial" w:cs="Arial"/>
          <w:bCs/>
          <w:sz w:val="24"/>
          <w:szCs w:val="24"/>
          <w:lang w:eastAsia="es-BO"/>
        </w:rPr>
        <w:t>Subdirector del proyecto</w:t>
      </w:r>
    </w:p>
    <w:p w:rsidR="00B90FA3" w:rsidRDefault="00B90FA3" w:rsidP="00DA728D">
      <w:pPr>
        <w:pStyle w:val="Prrafodelista"/>
        <w:numPr>
          <w:ilvl w:val="0"/>
          <w:numId w:val="10"/>
        </w:numPr>
        <w:tabs>
          <w:tab w:val="left" w:pos="900"/>
        </w:tabs>
        <w:autoSpaceDE w:val="0"/>
        <w:autoSpaceDN w:val="0"/>
        <w:adjustRightInd w:val="0"/>
        <w:spacing w:before="240" w:after="120" w:line="276" w:lineRule="auto"/>
        <w:ind w:left="714" w:hanging="357"/>
        <w:jc w:val="both"/>
        <w:rPr>
          <w:rFonts w:ascii="Arial" w:eastAsia="Times New Roman" w:hAnsi="Arial" w:cs="Arial"/>
          <w:bCs/>
          <w:sz w:val="24"/>
          <w:szCs w:val="24"/>
          <w:lang w:eastAsia="es-BO"/>
        </w:rPr>
      </w:pPr>
      <w:r>
        <w:rPr>
          <w:rFonts w:ascii="Arial" w:eastAsia="Times New Roman" w:hAnsi="Arial" w:cs="Arial"/>
          <w:bCs/>
          <w:sz w:val="24"/>
          <w:szCs w:val="24"/>
          <w:lang w:eastAsia="es-BO"/>
        </w:rPr>
        <w:t>Dos Investigadores docentes</w:t>
      </w:r>
    </w:p>
    <w:p w:rsidR="00B90FA3" w:rsidRDefault="00B90FA3" w:rsidP="00DA728D">
      <w:pPr>
        <w:pStyle w:val="Prrafodelista"/>
        <w:numPr>
          <w:ilvl w:val="0"/>
          <w:numId w:val="10"/>
        </w:numPr>
        <w:tabs>
          <w:tab w:val="left" w:pos="900"/>
        </w:tabs>
        <w:autoSpaceDE w:val="0"/>
        <w:autoSpaceDN w:val="0"/>
        <w:adjustRightInd w:val="0"/>
        <w:spacing w:before="240" w:after="120" w:line="276" w:lineRule="auto"/>
        <w:ind w:left="714" w:hanging="357"/>
        <w:jc w:val="both"/>
        <w:rPr>
          <w:rFonts w:ascii="Arial" w:eastAsia="Times New Roman" w:hAnsi="Arial" w:cs="Arial"/>
          <w:bCs/>
          <w:sz w:val="24"/>
          <w:szCs w:val="24"/>
          <w:lang w:eastAsia="es-BO"/>
        </w:rPr>
      </w:pPr>
      <w:r>
        <w:rPr>
          <w:rFonts w:ascii="Arial" w:eastAsia="Times New Roman" w:hAnsi="Arial" w:cs="Arial"/>
          <w:bCs/>
          <w:sz w:val="24"/>
          <w:szCs w:val="24"/>
          <w:lang w:eastAsia="es-BO"/>
        </w:rPr>
        <w:t>Cuatro Investigadores estudiantes</w:t>
      </w:r>
    </w:p>
    <w:p w:rsidR="00B90FA3" w:rsidRPr="00B90FA3" w:rsidRDefault="00B90FA3" w:rsidP="00DA728D">
      <w:pPr>
        <w:pStyle w:val="Prrafodelista"/>
        <w:numPr>
          <w:ilvl w:val="0"/>
          <w:numId w:val="10"/>
        </w:numPr>
        <w:tabs>
          <w:tab w:val="left" w:pos="900"/>
        </w:tabs>
        <w:autoSpaceDE w:val="0"/>
        <w:autoSpaceDN w:val="0"/>
        <w:adjustRightInd w:val="0"/>
        <w:spacing w:before="240" w:after="0" w:line="240" w:lineRule="auto"/>
        <w:ind w:left="714" w:hanging="357"/>
        <w:jc w:val="both"/>
        <w:rPr>
          <w:rFonts w:ascii="Times New Roman" w:hAnsi="Times New Roman" w:cs="Times New Roman"/>
          <w:sz w:val="24"/>
          <w:szCs w:val="24"/>
        </w:rPr>
      </w:pPr>
      <w:r w:rsidRPr="00B90FA3">
        <w:rPr>
          <w:rFonts w:ascii="Arial" w:eastAsia="Times New Roman" w:hAnsi="Arial" w:cs="Arial"/>
          <w:bCs/>
          <w:sz w:val="24"/>
          <w:szCs w:val="24"/>
          <w:lang w:eastAsia="es-BO"/>
        </w:rPr>
        <w:t xml:space="preserve">Dos Técnicos de OTN </w:t>
      </w:r>
    </w:p>
    <w:p w:rsidR="00B90FA3" w:rsidRPr="00B90FA3" w:rsidRDefault="00B90FA3" w:rsidP="00DA728D">
      <w:pPr>
        <w:pStyle w:val="Prrafodelista"/>
        <w:numPr>
          <w:ilvl w:val="0"/>
          <w:numId w:val="10"/>
        </w:numPr>
        <w:tabs>
          <w:tab w:val="left" w:pos="900"/>
        </w:tabs>
        <w:autoSpaceDE w:val="0"/>
        <w:autoSpaceDN w:val="0"/>
        <w:adjustRightInd w:val="0"/>
        <w:spacing w:before="240" w:after="0" w:line="240" w:lineRule="auto"/>
        <w:ind w:left="714" w:hanging="357"/>
        <w:jc w:val="both"/>
        <w:rPr>
          <w:rFonts w:ascii="Times New Roman" w:hAnsi="Times New Roman" w:cs="Times New Roman"/>
          <w:sz w:val="24"/>
          <w:szCs w:val="24"/>
        </w:rPr>
      </w:pPr>
      <w:r w:rsidRPr="00B90FA3">
        <w:rPr>
          <w:rFonts w:ascii="Arial" w:eastAsia="Times New Roman" w:hAnsi="Arial" w:cs="Arial"/>
          <w:bCs/>
          <w:sz w:val="24"/>
          <w:szCs w:val="24"/>
          <w:lang w:eastAsia="es-BO"/>
        </w:rPr>
        <w:t>Un Técnico GADT</w:t>
      </w:r>
    </w:p>
    <w:p w:rsidR="00B90FA3" w:rsidRDefault="00B90FA3" w:rsidP="00576CB9">
      <w:pPr>
        <w:pStyle w:val="TDC2"/>
        <w:spacing w:line="240" w:lineRule="auto"/>
      </w:pPr>
    </w:p>
    <w:p w:rsidR="00B90FA3" w:rsidRDefault="00B90FA3" w:rsidP="00576CB9">
      <w:pPr>
        <w:pStyle w:val="TDC2"/>
        <w:spacing w:line="240" w:lineRule="auto"/>
        <w:sectPr w:rsidR="00B90FA3" w:rsidSect="00417218">
          <w:footerReference w:type="default" r:id="rId24"/>
          <w:pgSz w:w="12242" w:h="15842" w:code="1"/>
          <w:pgMar w:top="1134" w:right="1418" w:bottom="1134" w:left="1134" w:header="709" w:footer="709" w:gutter="0"/>
          <w:cols w:space="708"/>
          <w:docGrid w:linePitch="360"/>
        </w:sectPr>
      </w:pPr>
    </w:p>
    <w:p w:rsidR="001267A1" w:rsidRDefault="00BF1364" w:rsidP="00576CB9">
      <w:pPr>
        <w:pStyle w:val="TDC2"/>
        <w:spacing w:line="240" w:lineRule="auto"/>
        <w:rPr>
          <w:color w:val="FF0000"/>
          <w:lang w:val="es-BO"/>
        </w:rPr>
      </w:pPr>
      <w:hyperlink w:anchor="_Toc532384631" w:history="1">
        <w:r w:rsidR="001267A1" w:rsidRPr="00D46953">
          <w:rPr>
            <w:rStyle w:val="Hipervnculo"/>
            <w:b w:val="0"/>
            <w:iCs/>
            <w:noProof/>
            <w:color w:val="000000" w:themeColor="text1"/>
            <w:u w:val="none"/>
          </w:rPr>
          <w:t xml:space="preserve">3.15 </w:t>
        </w:r>
        <w:r w:rsidR="001267A1" w:rsidRPr="00D46953">
          <w:rPr>
            <w:rStyle w:val="Hipervnculo"/>
            <w:iCs/>
            <w:noProof/>
            <w:color w:val="000000" w:themeColor="text1"/>
            <w:u w:val="none"/>
          </w:rPr>
          <w:t>Cronograma de activiaddees para la ejecución del proyecto</w:t>
        </w:r>
        <w:r w:rsidR="001267A1" w:rsidRPr="00D46953">
          <w:rPr>
            <w:rStyle w:val="Hipervnculo"/>
            <w:b w:val="0"/>
            <w:iCs/>
            <w:noProof/>
            <w:color w:val="000000" w:themeColor="text1"/>
            <w:u w:val="none"/>
          </w:rPr>
          <w:t xml:space="preserve"> </w:t>
        </w:r>
      </w:hyperlink>
      <w:r w:rsidR="00C468FC" w:rsidRPr="00D46953">
        <w:rPr>
          <w:color w:val="FF0000"/>
          <w:lang w:val="es-BO"/>
        </w:rPr>
        <w:t xml:space="preserve"> Redacta el grupo de investigación</w:t>
      </w:r>
    </w:p>
    <w:p w:rsidR="00B90FA3" w:rsidRDefault="00B90FA3" w:rsidP="00B90FA3">
      <w:pPr>
        <w:spacing w:after="0" w:line="240" w:lineRule="auto"/>
        <w:rPr>
          <w:lang w:val="es-BO"/>
        </w:rPr>
      </w:pPr>
    </w:p>
    <w:p w:rsidR="00B90FA3" w:rsidRDefault="00B90FA3" w:rsidP="00B90FA3">
      <w:pPr>
        <w:tabs>
          <w:tab w:val="left" w:pos="1134"/>
        </w:tabs>
        <w:jc w:val="both"/>
        <w:rPr>
          <w:rFonts w:ascii="Arial" w:hAnsi="Arial" w:cs="Arial"/>
          <w:b/>
          <w:bCs/>
          <w:sz w:val="21"/>
          <w:szCs w:val="21"/>
        </w:rPr>
      </w:pPr>
      <w:r>
        <w:rPr>
          <w:rFonts w:ascii="Arial" w:hAnsi="Arial" w:cs="Arial"/>
          <w:b/>
          <w:bCs/>
          <w:sz w:val="21"/>
          <w:szCs w:val="21"/>
        </w:rPr>
        <w:t xml:space="preserve">Cronograma de Actividades </w:t>
      </w:r>
    </w:p>
    <w:p w:rsidR="00B90FA3" w:rsidRDefault="00B90FA3" w:rsidP="00B90FA3">
      <w:pPr>
        <w:jc w:val="both"/>
        <w:rPr>
          <w:rFonts w:ascii="Arial" w:hAnsi="Arial" w:cs="Arial"/>
          <w:sz w:val="21"/>
          <w:szCs w:val="21"/>
          <w:lang w:val="pt-BR"/>
        </w:rPr>
      </w:pPr>
    </w:p>
    <w:tbl>
      <w:tblPr>
        <w:tblW w:w="12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789"/>
        <w:gridCol w:w="611"/>
        <w:gridCol w:w="851"/>
        <w:gridCol w:w="850"/>
        <w:gridCol w:w="366"/>
        <w:gridCol w:w="343"/>
        <w:gridCol w:w="23"/>
        <w:gridCol w:w="366"/>
        <w:gridCol w:w="438"/>
        <w:gridCol w:w="24"/>
        <w:gridCol w:w="271"/>
        <w:gridCol w:w="437"/>
        <w:gridCol w:w="295"/>
        <w:gridCol w:w="367"/>
        <w:gridCol w:w="47"/>
        <w:gridCol w:w="319"/>
        <w:gridCol w:w="366"/>
        <w:gridCol w:w="24"/>
        <w:gridCol w:w="342"/>
        <w:gridCol w:w="367"/>
        <w:gridCol w:w="354"/>
        <w:gridCol w:w="355"/>
        <w:gridCol w:w="354"/>
        <w:gridCol w:w="355"/>
        <w:gridCol w:w="354"/>
        <w:gridCol w:w="355"/>
        <w:gridCol w:w="354"/>
        <w:gridCol w:w="355"/>
      </w:tblGrid>
      <w:tr w:rsidR="00B90FA3" w:rsidTr="00B90FA3">
        <w:tc>
          <w:tcPr>
            <w:tcW w:w="56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90FA3" w:rsidRDefault="00B90FA3">
            <w:pPr>
              <w:jc w:val="center"/>
              <w:rPr>
                <w:rFonts w:ascii="Arial" w:hAnsi="Arial" w:cs="Arial"/>
                <w:sz w:val="21"/>
                <w:szCs w:val="21"/>
              </w:rPr>
            </w:pPr>
            <w:r>
              <w:rPr>
                <w:rFonts w:ascii="Arial" w:hAnsi="Arial" w:cs="Arial"/>
                <w:sz w:val="21"/>
                <w:szCs w:val="21"/>
              </w:rPr>
              <w:t>Nº</w:t>
            </w:r>
          </w:p>
        </w:tc>
        <w:tc>
          <w:tcPr>
            <w:tcW w:w="278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90FA3" w:rsidRDefault="00B90FA3">
            <w:pPr>
              <w:jc w:val="center"/>
              <w:rPr>
                <w:rFonts w:ascii="Arial" w:hAnsi="Arial" w:cs="Arial"/>
                <w:sz w:val="21"/>
                <w:szCs w:val="21"/>
              </w:rPr>
            </w:pPr>
            <w:r>
              <w:rPr>
                <w:rFonts w:ascii="Arial" w:hAnsi="Arial" w:cs="Arial"/>
                <w:sz w:val="21"/>
                <w:szCs w:val="21"/>
              </w:rPr>
              <w:t>Actividad</w:t>
            </w:r>
          </w:p>
        </w:tc>
        <w:tc>
          <w:tcPr>
            <w:tcW w:w="61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90FA3" w:rsidRDefault="00B90FA3">
            <w:pPr>
              <w:jc w:val="center"/>
              <w:rPr>
                <w:rFonts w:ascii="Arial" w:hAnsi="Arial" w:cs="Arial"/>
                <w:sz w:val="16"/>
                <w:szCs w:val="16"/>
              </w:rPr>
            </w:pPr>
            <w:r>
              <w:rPr>
                <w:rFonts w:ascii="Arial" w:hAnsi="Arial" w:cs="Arial"/>
                <w:sz w:val="16"/>
                <w:szCs w:val="16"/>
              </w:rPr>
              <w:t>Nº días</w:t>
            </w: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90FA3" w:rsidRDefault="00B90FA3">
            <w:pPr>
              <w:jc w:val="center"/>
              <w:rPr>
                <w:rFonts w:ascii="Arial" w:hAnsi="Arial" w:cs="Arial"/>
                <w:sz w:val="16"/>
                <w:szCs w:val="16"/>
              </w:rPr>
            </w:pPr>
            <w:r>
              <w:rPr>
                <w:rFonts w:ascii="Arial" w:hAnsi="Arial" w:cs="Arial"/>
                <w:sz w:val="16"/>
                <w:szCs w:val="16"/>
              </w:rPr>
              <w:t>Fecha inicio</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90FA3" w:rsidRDefault="00B90FA3">
            <w:pPr>
              <w:jc w:val="center"/>
              <w:rPr>
                <w:rFonts w:ascii="Arial" w:hAnsi="Arial" w:cs="Arial"/>
                <w:sz w:val="16"/>
                <w:szCs w:val="16"/>
              </w:rPr>
            </w:pPr>
            <w:r>
              <w:rPr>
                <w:rFonts w:ascii="Arial" w:hAnsi="Arial" w:cs="Arial"/>
                <w:sz w:val="16"/>
                <w:szCs w:val="16"/>
              </w:rPr>
              <w:t xml:space="preserve">Fecha </w:t>
            </w:r>
            <w:proofErr w:type="spellStart"/>
            <w:r>
              <w:rPr>
                <w:rFonts w:ascii="Arial" w:hAnsi="Arial" w:cs="Arial"/>
                <w:sz w:val="16"/>
                <w:szCs w:val="16"/>
              </w:rPr>
              <w:t>Finaliz</w:t>
            </w:r>
            <w:proofErr w:type="spellEnd"/>
            <w:r>
              <w:rPr>
                <w:rFonts w:ascii="Arial" w:hAnsi="Arial" w:cs="Arial"/>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B90FA3" w:rsidRDefault="00B90FA3">
            <w:pPr>
              <w:jc w:val="center"/>
              <w:rPr>
                <w:rFonts w:ascii="Arial" w:hAnsi="Arial" w:cs="Arial"/>
                <w:sz w:val="16"/>
                <w:szCs w:val="16"/>
              </w:rPr>
            </w:pPr>
            <w:r>
              <w:rPr>
                <w:rFonts w:ascii="Arial" w:hAnsi="Arial" w:cs="Arial"/>
                <w:sz w:val="16"/>
                <w:szCs w:val="16"/>
              </w:rPr>
              <w:t>M1</w:t>
            </w:r>
          </w:p>
        </w:tc>
        <w:tc>
          <w:tcPr>
            <w:tcW w:w="827" w:type="dxa"/>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rsidR="00B90FA3" w:rsidRDefault="00B90FA3">
            <w:pPr>
              <w:jc w:val="center"/>
              <w:rPr>
                <w:rFonts w:ascii="Arial" w:hAnsi="Arial" w:cs="Arial"/>
                <w:sz w:val="16"/>
                <w:szCs w:val="16"/>
              </w:rPr>
            </w:pPr>
            <w:r>
              <w:rPr>
                <w:rFonts w:ascii="Arial" w:hAnsi="Arial" w:cs="Arial"/>
                <w:sz w:val="16"/>
                <w:szCs w:val="16"/>
              </w:rPr>
              <w:t>M2</w:t>
            </w:r>
          </w:p>
        </w:tc>
        <w:tc>
          <w:tcPr>
            <w:tcW w:w="732" w:type="dxa"/>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rsidR="00B90FA3" w:rsidRDefault="00B90FA3">
            <w:pPr>
              <w:jc w:val="center"/>
              <w:rPr>
                <w:rFonts w:ascii="Arial" w:hAnsi="Arial" w:cs="Arial"/>
                <w:sz w:val="16"/>
                <w:szCs w:val="16"/>
              </w:rPr>
            </w:pPr>
            <w:r>
              <w:rPr>
                <w:rFonts w:ascii="Arial" w:hAnsi="Arial" w:cs="Arial"/>
                <w:sz w:val="16"/>
                <w:szCs w:val="16"/>
              </w:rPr>
              <w:t>M3</w:t>
            </w:r>
          </w:p>
        </w:tc>
        <w:tc>
          <w:tcPr>
            <w:tcW w:w="709" w:type="dxa"/>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rsidR="00B90FA3" w:rsidRDefault="00B90FA3">
            <w:pPr>
              <w:jc w:val="center"/>
              <w:rPr>
                <w:rFonts w:ascii="Arial" w:hAnsi="Arial" w:cs="Arial"/>
                <w:sz w:val="16"/>
                <w:szCs w:val="16"/>
              </w:rPr>
            </w:pPr>
            <w:r>
              <w:rPr>
                <w:rFonts w:ascii="Arial" w:hAnsi="Arial" w:cs="Arial"/>
                <w:sz w:val="16"/>
                <w:szCs w:val="16"/>
              </w:rPr>
              <w:t>M4</w:t>
            </w:r>
          </w:p>
        </w:tc>
        <w:tc>
          <w:tcPr>
            <w:tcW w:w="709" w:type="dxa"/>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rsidR="00B90FA3" w:rsidRDefault="00B90FA3">
            <w:pPr>
              <w:jc w:val="center"/>
              <w:rPr>
                <w:rFonts w:ascii="Arial" w:hAnsi="Arial" w:cs="Arial"/>
                <w:sz w:val="16"/>
                <w:szCs w:val="16"/>
              </w:rPr>
            </w:pPr>
            <w:r>
              <w:rPr>
                <w:rFonts w:ascii="Arial" w:hAnsi="Arial" w:cs="Arial"/>
                <w:sz w:val="16"/>
                <w:szCs w:val="16"/>
              </w:rPr>
              <w:t>M5</w:t>
            </w:r>
          </w:p>
        </w:tc>
        <w:tc>
          <w:tcPr>
            <w:tcW w:w="709"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B90FA3" w:rsidRDefault="00B90FA3">
            <w:pPr>
              <w:jc w:val="center"/>
              <w:rPr>
                <w:rFonts w:ascii="Arial" w:hAnsi="Arial" w:cs="Arial"/>
                <w:sz w:val="16"/>
                <w:szCs w:val="16"/>
              </w:rPr>
            </w:pPr>
            <w:r>
              <w:rPr>
                <w:rFonts w:ascii="Arial" w:hAnsi="Arial" w:cs="Arial"/>
                <w:sz w:val="16"/>
                <w:szCs w:val="16"/>
              </w:rPr>
              <w:t>M6</w:t>
            </w:r>
          </w:p>
        </w:tc>
        <w:tc>
          <w:tcPr>
            <w:tcW w:w="709"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B90FA3" w:rsidRDefault="00B90FA3">
            <w:pPr>
              <w:jc w:val="center"/>
              <w:rPr>
                <w:rFonts w:ascii="Arial" w:hAnsi="Arial" w:cs="Arial"/>
                <w:sz w:val="16"/>
                <w:szCs w:val="16"/>
              </w:rPr>
            </w:pPr>
            <w:r>
              <w:rPr>
                <w:rFonts w:ascii="Arial" w:hAnsi="Arial" w:cs="Arial"/>
                <w:sz w:val="16"/>
                <w:szCs w:val="16"/>
              </w:rPr>
              <w:t>M7</w:t>
            </w:r>
          </w:p>
        </w:tc>
        <w:tc>
          <w:tcPr>
            <w:tcW w:w="709"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B90FA3" w:rsidRDefault="00B90FA3">
            <w:pPr>
              <w:jc w:val="center"/>
              <w:rPr>
                <w:rFonts w:ascii="Arial" w:hAnsi="Arial" w:cs="Arial"/>
                <w:sz w:val="16"/>
                <w:szCs w:val="16"/>
              </w:rPr>
            </w:pPr>
            <w:r>
              <w:rPr>
                <w:rFonts w:ascii="Arial" w:hAnsi="Arial" w:cs="Arial"/>
                <w:sz w:val="16"/>
                <w:szCs w:val="16"/>
              </w:rPr>
              <w:t>M8</w:t>
            </w:r>
          </w:p>
        </w:tc>
        <w:tc>
          <w:tcPr>
            <w:tcW w:w="709"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B90FA3" w:rsidRDefault="00B90FA3">
            <w:pPr>
              <w:jc w:val="center"/>
              <w:rPr>
                <w:rFonts w:ascii="Arial" w:hAnsi="Arial" w:cs="Arial"/>
                <w:sz w:val="16"/>
                <w:szCs w:val="16"/>
              </w:rPr>
            </w:pPr>
            <w:r>
              <w:rPr>
                <w:rFonts w:ascii="Arial" w:hAnsi="Arial" w:cs="Arial"/>
                <w:sz w:val="16"/>
                <w:szCs w:val="16"/>
              </w:rPr>
              <w:t>M9</w:t>
            </w:r>
          </w:p>
        </w:tc>
        <w:tc>
          <w:tcPr>
            <w:tcW w:w="709"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B90FA3" w:rsidRDefault="00B90FA3">
            <w:pPr>
              <w:jc w:val="center"/>
              <w:rPr>
                <w:rFonts w:ascii="Arial" w:hAnsi="Arial" w:cs="Arial"/>
                <w:sz w:val="16"/>
                <w:szCs w:val="16"/>
              </w:rPr>
            </w:pPr>
            <w:r>
              <w:rPr>
                <w:rFonts w:ascii="Arial" w:hAnsi="Arial" w:cs="Arial"/>
                <w:sz w:val="16"/>
                <w:szCs w:val="16"/>
              </w:rPr>
              <w:t>M10</w:t>
            </w:r>
          </w:p>
        </w:tc>
      </w:tr>
      <w:tr w:rsidR="00B90FA3" w:rsidTr="00B90FA3">
        <w:tc>
          <w:tcPr>
            <w:tcW w:w="567" w:type="dxa"/>
            <w:tcBorders>
              <w:top w:val="single" w:sz="4" w:space="0" w:color="auto"/>
              <w:left w:val="single" w:sz="4" w:space="0" w:color="auto"/>
              <w:bottom w:val="single" w:sz="4" w:space="0" w:color="auto"/>
              <w:right w:val="single" w:sz="4" w:space="0" w:color="auto"/>
            </w:tcBorders>
            <w:vAlign w:val="center"/>
            <w:hideMark/>
          </w:tcPr>
          <w:p w:rsidR="00B90FA3" w:rsidRDefault="00B90FA3">
            <w:pPr>
              <w:spacing w:before="60"/>
              <w:jc w:val="center"/>
              <w:rPr>
                <w:rFonts w:ascii="Arial" w:hAnsi="Arial" w:cs="Arial"/>
                <w:sz w:val="21"/>
                <w:szCs w:val="21"/>
              </w:rPr>
            </w:pPr>
            <w:r>
              <w:rPr>
                <w:rFonts w:ascii="Arial" w:hAnsi="Arial" w:cs="Arial"/>
                <w:sz w:val="21"/>
                <w:szCs w:val="21"/>
              </w:rPr>
              <w:t>1.-</w:t>
            </w:r>
          </w:p>
        </w:tc>
        <w:tc>
          <w:tcPr>
            <w:tcW w:w="2787" w:type="dxa"/>
            <w:tcBorders>
              <w:top w:val="single" w:sz="4" w:space="0" w:color="auto"/>
              <w:left w:val="single" w:sz="4" w:space="0" w:color="auto"/>
              <w:bottom w:val="single" w:sz="4" w:space="0" w:color="auto"/>
              <w:right w:val="single" w:sz="4" w:space="0" w:color="auto"/>
            </w:tcBorders>
            <w:hideMark/>
          </w:tcPr>
          <w:p w:rsidR="00B90FA3" w:rsidRDefault="00B90FA3">
            <w:pPr>
              <w:spacing w:before="60"/>
              <w:jc w:val="both"/>
              <w:rPr>
                <w:rFonts w:ascii="Arial" w:hAnsi="Arial" w:cs="Arial"/>
                <w:b/>
                <w:sz w:val="21"/>
                <w:szCs w:val="21"/>
              </w:rPr>
            </w:pPr>
            <w:r>
              <w:rPr>
                <w:rFonts w:ascii="Arial" w:hAnsi="Arial" w:cs="Arial"/>
                <w:sz w:val="18"/>
                <w:szCs w:val="18"/>
                <w:lang w:val="es-BO"/>
              </w:rPr>
              <w:t>Recopilar, Clasificar y sistematizar la información existente.</w:t>
            </w:r>
          </w:p>
        </w:tc>
        <w:tc>
          <w:tcPr>
            <w:tcW w:w="610" w:type="dxa"/>
            <w:tcBorders>
              <w:top w:val="single" w:sz="4" w:space="0" w:color="auto"/>
              <w:left w:val="single" w:sz="4" w:space="0" w:color="auto"/>
              <w:bottom w:val="single" w:sz="4" w:space="0" w:color="auto"/>
              <w:right w:val="single" w:sz="4" w:space="0" w:color="auto"/>
            </w:tcBorders>
            <w:vAlign w:val="center"/>
            <w:hideMark/>
          </w:tcPr>
          <w:p w:rsidR="00B90FA3" w:rsidRDefault="00B90FA3">
            <w:pPr>
              <w:spacing w:before="60"/>
              <w:jc w:val="center"/>
              <w:rPr>
                <w:rFonts w:ascii="Arial" w:hAnsi="Arial" w:cs="Arial"/>
                <w:sz w:val="16"/>
                <w:szCs w:val="16"/>
              </w:rPr>
            </w:pPr>
            <w:r>
              <w:rPr>
                <w:rFonts w:ascii="Arial" w:hAnsi="Arial" w:cs="Arial"/>
                <w:sz w:val="16"/>
                <w:szCs w:val="16"/>
              </w:rPr>
              <w:t>59</w:t>
            </w:r>
          </w:p>
        </w:tc>
        <w:tc>
          <w:tcPr>
            <w:tcW w:w="851" w:type="dxa"/>
            <w:tcBorders>
              <w:top w:val="single" w:sz="4" w:space="0" w:color="auto"/>
              <w:left w:val="single" w:sz="4" w:space="0" w:color="auto"/>
              <w:bottom w:val="single" w:sz="4" w:space="0" w:color="auto"/>
              <w:right w:val="single" w:sz="4" w:space="0" w:color="auto"/>
            </w:tcBorders>
            <w:vAlign w:val="center"/>
            <w:hideMark/>
          </w:tcPr>
          <w:p w:rsidR="00B90FA3" w:rsidRDefault="00B90FA3">
            <w:pPr>
              <w:spacing w:before="60"/>
              <w:jc w:val="center"/>
              <w:rPr>
                <w:rFonts w:ascii="Arial" w:hAnsi="Arial" w:cs="Arial"/>
                <w:sz w:val="16"/>
                <w:szCs w:val="16"/>
              </w:rPr>
            </w:pPr>
            <w:r>
              <w:rPr>
                <w:rFonts w:ascii="Arial" w:hAnsi="Arial" w:cs="Arial"/>
                <w:sz w:val="16"/>
                <w:szCs w:val="16"/>
              </w:rPr>
              <w:t>10/02/20</w:t>
            </w:r>
          </w:p>
        </w:tc>
        <w:tc>
          <w:tcPr>
            <w:tcW w:w="850" w:type="dxa"/>
            <w:tcBorders>
              <w:top w:val="single" w:sz="4" w:space="0" w:color="auto"/>
              <w:left w:val="single" w:sz="4" w:space="0" w:color="auto"/>
              <w:bottom w:val="single" w:sz="4" w:space="0" w:color="auto"/>
              <w:right w:val="single" w:sz="4" w:space="0" w:color="auto"/>
            </w:tcBorders>
            <w:vAlign w:val="center"/>
            <w:hideMark/>
          </w:tcPr>
          <w:p w:rsidR="00B90FA3" w:rsidRDefault="00B90FA3">
            <w:pPr>
              <w:spacing w:before="60"/>
              <w:jc w:val="center"/>
              <w:rPr>
                <w:rFonts w:ascii="Arial" w:hAnsi="Arial" w:cs="Arial"/>
                <w:sz w:val="16"/>
                <w:szCs w:val="16"/>
              </w:rPr>
            </w:pPr>
            <w:r>
              <w:rPr>
                <w:rFonts w:ascii="Arial" w:hAnsi="Arial" w:cs="Arial"/>
                <w:sz w:val="16"/>
                <w:szCs w:val="16"/>
              </w:rPr>
              <w:t>30/04/20</w:t>
            </w:r>
          </w:p>
        </w:tc>
        <w:tc>
          <w:tcPr>
            <w:tcW w:w="36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90FA3" w:rsidRDefault="00B90FA3">
            <w:pPr>
              <w:spacing w:before="60"/>
              <w:jc w:val="center"/>
              <w:rPr>
                <w:rFonts w:ascii="Arial" w:hAnsi="Arial" w:cs="Arial"/>
                <w:sz w:val="16"/>
                <w:szCs w:val="16"/>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90FA3" w:rsidRDefault="00B90FA3">
            <w:pPr>
              <w:spacing w:before="60"/>
              <w:jc w:val="center"/>
              <w:rPr>
                <w:rFonts w:ascii="Arial" w:hAnsi="Arial" w:cs="Arial"/>
                <w:sz w:val="16"/>
                <w:szCs w:val="16"/>
              </w:rPr>
            </w:pPr>
          </w:p>
        </w:tc>
        <w:tc>
          <w:tcPr>
            <w:tcW w:w="36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90FA3" w:rsidRDefault="00B90FA3">
            <w:pPr>
              <w:spacing w:before="60"/>
              <w:jc w:val="center"/>
              <w:rPr>
                <w:rFonts w:ascii="Arial" w:hAnsi="Arial" w:cs="Arial"/>
                <w:sz w:val="16"/>
                <w:szCs w:val="16"/>
              </w:rPr>
            </w:pPr>
          </w:p>
        </w:tc>
        <w:tc>
          <w:tcPr>
            <w:tcW w:w="46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90FA3" w:rsidRDefault="00B90FA3">
            <w:pPr>
              <w:spacing w:before="60"/>
              <w:jc w:val="center"/>
              <w:rPr>
                <w:rFonts w:ascii="Arial" w:hAnsi="Arial" w:cs="Arial"/>
                <w:sz w:val="16"/>
                <w:szCs w:val="16"/>
              </w:rPr>
            </w:pPr>
          </w:p>
        </w:tc>
        <w:tc>
          <w:tcPr>
            <w:tcW w:w="27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90FA3" w:rsidRDefault="00B90FA3">
            <w:pPr>
              <w:spacing w:before="60"/>
              <w:jc w:val="center"/>
              <w:rPr>
                <w:rFonts w:ascii="Arial" w:hAnsi="Arial" w:cs="Arial"/>
                <w:sz w:val="16"/>
                <w:szCs w:val="16"/>
              </w:rPr>
            </w:pPr>
          </w:p>
        </w:tc>
        <w:tc>
          <w:tcPr>
            <w:tcW w:w="4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90FA3" w:rsidRDefault="00B90FA3">
            <w:pPr>
              <w:spacing w:before="60"/>
              <w:jc w:val="center"/>
              <w:rPr>
                <w:rFonts w:ascii="Arial" w:hAnsi="Arial" w:cs="Arial"/>
                <w:sz w:val="16"/>
                <w:szCs w:val="16"/>
              </w:rPr>
            </w:pPr>
          </w:p>
        </w:tc>
        <w:tc>
          <w:tcPr>
            <w:tcW w:w="295" w:type="dxa"/>
            <w:tcBorders>
              <w:top w:val="single" w:sz="4" w:space="0" w:color="auto"/>
              <w:left w:val="single" w:sz="4" w:space="0" w:color="auto"/>
              <w:bottom w:val="single" w:sz="4" w:space="0" w:color="auto"/>
              <w:right w:val="single" w:sz="4" w:space="0" w:color="auto"/>
            </w:tcBorders>
            <w:vAlign w:val="center"/>
          </w:tcPr>
          <w:p w:rsidR="00B90FA3" w:rsidRDefault="00B90FA3">
            <w:pPr>
              <w:spacing w:before="60"/>
              <w:jc w:val="center"/>
              <w:rPr>
                <w:rFonts w:ascii="Arial" w:hAnsi="Arial" w:cs="Arial"/>
                <w:sz w:val="16"/>
                <w:szCs w:val="16"/>
              </w:rPr>
            </w:pPr>
          </w:p>
        </w:tc>
        <w:tc>
          <w:tcPr>
            <w:tcW w:w="367" w:type="dxa"/>
            <w:tcBorders>
              <w:top w:val="single" w:sz="4" w:space="0" w:color="auto"/>
              <w:left w:val="single" w:sz="4" w:space="0" w:color="auto"/>
              <w:bottom w:val="single" w:sz="4" w:space="0" w:color="auto"/>
              <w:right w:val="single" w:sz="4" w:space="0" w:color="auto"/>
            </w:tcBorders>
            <w:vAlign w:val="center"/>
          </w:tcPr>
          <w:p w:rsidR="00B90FA3" w:rsidRDefault="00B90FA3">
            <w:pPr>
              <w:spacing w:before="60"/>
              <w:jc w:val="center"/>
              <w:rPr>
                <w:rFonts w:ascii="Arial" w:hAnsi="Arial" w:cs="Arial"/>
                <w:sz w:val="16"/>
                <w:szCs w:val="16"/>
              </w:rPr>
            </w:pPr>
          </w:p>
        </w:tc>
        <w:tc>
          <w:tcPr>
            <w:tcW w:w="366" w:type="dxa"/>
            <w:gridSpan w:val="2"/>
            <w:tcBorders>
              <w:top w:val="single" w:sz="4" w:space="0" w:color="auto"/>
              <w:left w:val="single" w:sz="4" w:space="0" w:color="auto"/>
              <w:bottom w:val="single" w:sz="4" w:space="0" w:color="auto"/>
              <w:right w:val="single" w:sz="4" w:space="0" w:color="auto"/>
            </w:tcBorders>
            <w:vAlign w:val="center"/>
          </w:tcPr>
          <w:p w:rsidR="00B90FA3" w:rsidRDefault="00B90FA3">
            <w:pPr>
              <w:spacing w:before="60"/>
              <w:jc w:val="center"/>
              <w:rPr>
                <w:rFonts w:ascii="Arial" w:hAnsi="Arial" w:cs="Arial"/>
                <w:sz w:val="16"/>
                <w:szCs w:val="16"/>
              </w:rPr>
            </w:pPr>
          </w:p>
        </w:tc>
        <w:tc>
          <w:tcPr>
            <w:tcW w:w="366" w:type="dxa"/>
            <w:tcBorders>
              <w:top w:val="single" w:sz="4" w:space="0" w:color="auto"/>
              <w:left w:val="single" w:sz="4" w:space="0" w:color="auto"/>
              <w:bottom w:val="single" w:sz="4" w:space="0" w:color="auto"/>
              <w:right w:val="single" w:sz="4" w:space="0" w:color="auto"/>
            </w:tcBorders>
            <w:vAlign w:val="center"/>
          </w:tcPr>
          <w:p w:rsidR="00B90FA3" w:rsidRDefault="00B90FA3">
            <w:pPr>
              <w:spacing w:before="60"/>
              <w:jc w:val="center"/>
              <w:rPr>
                <w:rFonts w:ascii="Arial" w:hAnsi="Arial" w:cs="Arial"/>
                <w:sz w:val="16"/>
                <w:szCs w:val="16"/>
              </w:rPr>
            </w:pPr>
          </w:p>
        </w:tc>
        <w:tc>
          <w:tcPr>
            <w:tcW w:w="366" w:type="dxa"/>
            <w:gridSpan w:val="2"/>
            <w:tcBorders>
              <w:top w:val="single" w:sz="4" w:space="0" w:color="auto"/>
              <w:left w:val="single" w:sz="4" w:space="0" w:color="auto"/>
              <w:bottom w:val="single" w:sz="4" w:space="0" w:color="auto"/>
              <w:right w:val="single" w:sz="4" w:space="0" w:color="auto"/>
            </w:tcBorders>
            <w:vAlign w:val="center"/>
          </w:tcPr>
          <w:p w:rsidR="00B90FA3" w:rsidRDefault="00B90FA3">
            <w:pPr>
              <w:spacing w:before="60"/>
              <w:jc w:val="center"/>
              <w:rPr>
                <w:rFonts w:ascii="Arial" w:hAnsi="Arial" w:cs="Arial"/>
                <w:sz w:val="16"/>
                <w:szCs w:val="16"/>
              </w:rPr>
            </w:pPr>
          </w:p>
        </w:tc>
        <w:tc>
          <w:tcPr>
            <w:tcW w:w="367" w:type="dxa"/>
            <w:tcBorders>
              <w:top w:val="single" w:sz="4" w:space="0" w:color="auto"/>
              <w:left w:val="single" w:sz="4" w:space="0" w:color="auto"/>
              <w:bottom w:val="single" w:sz="4" w:space="0" w:color="auto"/>
              <w:right w:val="single" w:sz="4" w:space="0" w:color="auto"/>
            </w:tcBorders>
            <w:vAlign w:val="center"/>
          </w:tcPr>
          <w:p w:rsidR="00B90FA3" w:rsidRDefault="00B90FA3">
            <w:pPr>
              <w:spacing w:before="60"/>
              <w:jc w:val="center"/>
              <w:rPr>
                <w:rFonts w:ascii="Arial" w:hAnsi="Arial" w:cs="Arial"/>
                <w:sz w:val="16"/>
                <w:szCs w:val="16"/>
              </w:rPr>
            </w:pPr>
          </w:p>
        </w:tc>
        <w:tc>
          <w:tcPr>
            <w:tcW w:w="354" w:type="dxa"/>
            <w:tcBorders>
              <w:top w:val="single" w:sz="4" w:space="0" w:color="auto"/>
              <w:left w:val="single" w:sz="4" w:space="0" w:color="auto"/>
              <w:bottom w:val="single" w:sz="4" w:space="0" w:color="auto"/>
              <w:right w:val="single" w:sz="4" w:space="0" w:color="auto"/>
            </w:tcBorders>
          </w:tcPr>
          <w:p w:rsidR="00B90FA3" w:rsidRDefault="00B90FA3">
            <w:pPr>
              <w:spacing w:before="60"/>
              <w:jc w:val="center"/>
              <w:rPr>
                <w:rFonts w:ascii="Arial" w:hAnsi="Arial" w:cs="Arial"/>
                <w:sz w:val="16"/>
                <w:szCs w:val="16"/>
              </w:rPr>
            </w:pPr>
          </w:p>
        </w:tc>
        <w:tc>
          <w:tcPr>
            <w:tcW w:w="355" w:type="dxa"/>
            <w:tcBorders>
              <w:top w:val="single" w:sz="4" w:space="0" w:color="auto"/>
              <w:left w:val="single" w:sz="4" w:space="0" w:color="auto"/>
              <w:bottom w:val="single" w:sz="4" w:space="0" w:color="auto"/>
              <w:right w:val="single" w:sz="4" w:space="0" w:color="auto"/>
            </w:tcBorders>
          </w:tcPr>
          <w:p w:rsidR="00B90FA3" w:rsidRDefault="00B90FA3">
            <w:pPr>
              <w:spacing w:before="60"/>
              <w:jc w:val="center"/>
              <w:rPr>
                <w:rFonts w:ascii="Arial" w:hAnsi="Arial" w:cs="Arial"/>
                <w:sz w:val="16"/>
                <w:szCs w:val="16"/>
              </w:rPr>
            </w:pPr>
          </w:p>
        </w:tc>
        <w:tc>
          <w:tcPr>
            <w:tcW w:w="354" w:type="dxa"/>
            <w:tcBorders>
              <w:top w:val="single" w:sz="4" w:space="0" w:color="auto"/>
              <w:left w:val="single" w:sz="4" w:space="0" w:color="auto"/>
              <w:bottom w:val="single" w:sz="4" w:space="0" w:color="auto"/>
              <w:right w:val="single" w:sz="4" w:space="0" w:color="auto"/>
            </w:tcBorders>
          </w:tcPr>
          <w:p w:rsidR="00B90FA3" w:rsidRDefault="00B90FA3">
            <w:pPr>
              <w:spacing w:before="60"/>
              <w:jc w:val="center"/>
              <w:rPr>
                <w:rFonts w:ascii="Arial" w:hAnsi="Arial" w:cs="Arial"/>
                <w:sz w:val="16"/>
                <w:szCs w:val="16"/>
              </w:rPr>
            </w:pPr>
          </w:p>
        </w:tc>
        <w:tc>
          <w:tcPr>
            <w:tcW w:w="355" w:type="dxa"/>
            <w:tcBorders>
              <w:top w:val="single" w:sz="4" w:space="0" w:color="auto"/>
              <w:left w:val="single" w:sz="4" w:space="0" w:color="auto"/>
              <w:bottom w:val="single" w:sz="4" w:space="0" w:color="auto"/>
              <w:right w:val="single" w:sz="4" w:space="0" w:color="auto"/>
            </w:tcBorders>
          </w:tcPr>
          <w:p w:rsidR="00B90FA3" w:rsidRDefault="00B90FA3">
            <w:pPr>
              <w:spacing w:before="60"/>
              <w:jc w:val="center"/>
              <w:rPr>
                <w:rFonts w:ascii="Arial" w:hAnsi="Arial" w:cs="Arial"/>
                <w:sz w:val="16"/>
                <w:szCs w:val="16"/>
              </w:rPr>
            </w:pPr>
          </w:p>
        </w:tc>
        <w:tc>
          <w:tcPr>
            <w:tcW w:w="354" w:type="dxa"/>
            <w:tcBorders>
              <w:top w:val="single" w:sz="4" w:space="0" w:color="auto"/>
              <w:left w:val="single" w:sz="4" w:space="0" w:color="auto"/>
              <w:bottom w:val="single" w:sz="4" w:space="0" w:color="auto"/>
              <w:right w:val="single" w:sz="4" w:space="0" w:color="auto"/>
            </w:tcBorders>
          </w:tcPr>
          <w:p w:rsidR="00B90FA3" w:rsidRDefault="00B90FA3">
            <w:pPr>
              <w:spacing w:before="60"/>
              <w:jc w:val="center"/>
              <w:rPr>
                <w:rFonts w:ascii="Arial" w:hAnsi="Arial" w:cs="Arial"/>
                <w:sz w:val="16"/>
                <w:szCs w:val="16"/>
              </w:rPr>
            </w:pPr>
          </w:p>
        </w:tc>
        <w:tc>
          <w:tcPr>
            <w:tcW w:w="355" w:type="dxa"/>
            <w:tcBorders>
              <w:top w:val="single" w:sz="4" w:space="0" w:color="auto"/>
              <w:left w:val="single" w:sz="4" w:space="0" w:color="auto"/>
              <w:bottom w:val="single" w:sz="4" w:space="0" w:color="auto"/>
              <w:right w:val="single" w:sz="4" w:space="0" w:color="auto"/>
            </w:tcBorders>
          </w:tcPr>
          <w:p w:rsidR="00B90FA3" w:rsidRDefault="00B90FA3">
            <w:pPr>
              <w:spacing w:before="60"/>
              <w:jc w:val="center"/>
              <w:rPr>
                <w:rFonts w:ascii="Arial" w:hAnsi="Arial" w:cs="Arial"/>
                <w:sz w:val="16"/>
                <w:szCs w:val="16"/>
              </w:rPr>
            </w:pPr>
          </w:p>
        </w:tc>
        <w:tc>
          <w:tcPr>
            <w:tcW w:w="354" w:type="dxa"/>
            <w:tcBorders>
              <w:top w:val="single" w:sz="4" w:space="0" w:color="auto"/>
              <w:left w:val="single" w:sz="4" w:space="0" w:color="auto"/>
              <w:bottom w:val="single" w:sz="4" w:space="0" w:color="auto"/>
              <w:right w:val="single" w:sz="4" w:space="0" w:color="auto"/>
            </w:tcBorders>
          </w:tcPr>
          <w:p w:rsidR="00B90FA3" w:rsidRDefault="00B90FA3">
            <w:pPr>
              <w:spacing w:before="60"/>
              <w:jc w:val="center"/>
              <w:rPr>
                <w:rFonts w:ascii="Arial" w:hAnsi="Arial" w:cs="Arial"/>
                <w:sz w:val="16"/>
                <w:szCs w:val="16"/>
              </w:rPr>
            </w:pPr>
          </w:p>
        </w:tc>
        <w:tc>
          <w:tcPr>
            <w:tcW w:w="355" w:type="dxa"/>
            <w:tcBorders>
              <w:top w:val="single" w:sz="4" w:space="0" w:color="auto"/>
              <w:left w:val="single" w:sz="4" w:space="0" w:color="auto"/>
              <w:bottom w:val="single" w:sz="4" w:space="0" w:color="auto"/>
              <w:right w:val="single" w:sz="4" w:space="0" w:color="auto"/>
            </w:tcBorders>
          </w:tcPr>
          <w:p w:rsidR="00B90FA3" w:rsidRDefault="00B90FA3">
            <w:pPr>
              <w:spacing w:before="60"/>
              <w:jc w:val="center"/>
              <w:rPr>
                <w:rFonts w:ascii="Arial" w:hAnsi="Arial" w:cs="Arial"/>
                <w:sz w:val="16"/>
                <w:szCs w:val="16"/>
              </w:rPr>
            </w:pPr>
          </w:p>
        </w:tc>
      </w:tr>
      <w:tr w:rsidR="00B90FA3" w:rsidTr="00B90FA3">
        <w:tc>
          <w:tcPr>
            <w:tcW w:w="567" w:type="dxa"/>
            <w:tcBorders>
              <w:top w:val="single" w:sz="4" w:space="0" w:color="auto"/>
              <w:left w:val="single" w:sz="4" w:space="0" w:color="auto"/>
              <w:bottom w:val="single" w:sz="4" w:space="0" w:color="auto"/>
              <w:right w:val="single" w:sz="4" w:space="0" w:color="auto"/>
            </w:tcBorders>
            <w:vAlign w:val="center"/>
            <w:hideMark/>
          </w:tcPr>
          <w:p w:rsidR="00B90FA3" w:rsidRDefault="00B90FA3">
            <w:pPr>
              <w:spacing w:before="60"/>
              <w:jc w:val="center"/>
              <w:rPr>
                <w:rFonts w:ascii="Arial" w:hAnsi="Arial" w:cs="Arial"/>
                <w:sz w:val="21"/>
                <w:szCs w:val="21"/>
              </w:rPr>
            </w:pPr>
            <w:r>
              <w:rPr>
                <w:rFonts w:ascii="Arial" w:hAnsi="Arial" w:cs="Arial"/>
                <w:sz w:val="21"/>
                <w:szCs w:val="21"/>
              </w:rPr>
              <w:t>2.-</w:t>
            </w:r>
          </w:p>
        </w:tc>
        <w:tc>
          <w:tcPr>
            <w:tcW w:w="2787" w:type="dxa"/>
            <w:tcBorders>
              <w:top w:val="single" w:sz="4" w:space="0" w:color="auto"/>
              <w:left w:val="single" w:sz="4" w:space="0" w:color="auto"/>
              <w:bottom w:val="single" w:sz="4" w:space="0" w:color="auto"/>
              <w:right w:val="single" w:sz="4" w:space="0" w:color="auto"/>
            </w:tcBorders>
            <w:hideMark/>
          </w:tcPr>
          <w:p w:rsidR="00B90FA3" w:rsidRDefault="00B90FA3">
            <w:pPr>
              <w:spacing w:before="60"/>
              <w:jc w:val="both"/>
              <w:rPr>
                <w:rFonts w:ascii="Arial" w:hAnsi="Arial" w:cs="Arial"/>
                <w:b/>
                <w:sz w:val="21"/>
                <w:szCs w:val="21"/>
              </w:rPr>
            </w:pPr>
            <w:r>
              <w:rPr>
                <w:rFonts w:ascii="Arial" w:hAnsi="Arial" w:cs="Arial"/>
                <w:sz w:val="18"/>
                <w:szCs w:val="18"/>
                <w:lang w:val="es-BO"/>
              </w:rPr>
              <w:t>Ajustar la metodología de muestreo y definición de parámetros.</w:t>
            </w:r>
          </w:p>
        </w:tc>
        <w:tc>
          <w:tcPr>
            <w:tcW w:w="610" w:type="dxa"/>
            <w:tcBorders>
              <w:top w:val="single" w:sz="4" w:space="0" w:color="auto"/>
              <w:left w:val="single" w:sz="4" w:space="0" w:color="auto"/>
              <w:bottom w:val="single" w:sz="4" w:space="0" w:color="auto"/>
              <w:right w:val="single" w:sz="4" w:space="0" w:color="auto"/>
            </w:tcBorders>
            <w:vAlign w:val="center"/>
            <w:hideMark/>
          </w:tcPr>
          <w:p w:rsidR="00B90FA3" w:rsidRDefault="00B90FA3">
            <w:pPr>
              <w:spacing w:before="60"/>
              <w:jc w:val="center"/>
              <w:rPr>
                <w:rFonts w:ascii="Arial" w:hAnsi="Arial" w:cs="Arial"/>
                <w:sz w:val="16"/>
                <w:szCs w:val="16"/>
              </w:rPr>
            </w:pPr>
            <w:r>
              <w:rPr>
                <w:rFonts w:ascii="Arial" w:hAnsi="Arial" w:cs="Arial"/>
                <w:sz w:val="16"/>
                <w:szCs w:val="16"/>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rsidR="00B90FA3" w:rsidRDefault="00B90FA3">
            <w:pPr>
              <w:spacing w:before="60"/>
              <w:jc w:val="center"/>
              <w:rPr>
                <w:rFonts w:ascii="Arial" w:hAnsi="Arial" w:cs="Arial"/>
                <w:sz w:val="16"/>
                <w:szCs w:val="16"/>
              </w:rPr>
            </w:pPr>
            <w:r>
              <w:rPr>
                <w:rFonts w:ascii="Arial" w:hAnsi="Arial" w:cs="Arial"/>
                <w:sz w:val="16"/>
                <w:szCs w:val="16"/>
              </w:rPr>
              <w:t>10/02/20</w:t>
            </w:r>
          </w:p>
        </w:tc>
        <w:tc>
          <w:tcPr>
            <w:tcW w:w="850" w:type="dxa"/>
            <w:tcBorders>
              <w:top w:val="single" w:sz="4" w:space="0" w:color="auto"/>
              <w:left w:val="single" w:sz="4" w:space="0" w:color="auto"/>
              <w:bottom w:val="single" w:sz="4" w:space="0" w:color="auto"/>
              <w:right w:val="single" w:sz="4" w:space="0" w:color="auto"/>
            </w:tcBorders>
            <w:vAlign w:val="center"/>
            <w:hideMark/>
          </w:tcPr>
          <w:p w:rsidR="00B90FA3" w:rsidRDefault="00B90FA3">
            <w:pPr>
              <w:spacing w:before="60"/>
              <w:jc w:val="center"/>
              <w:rPr>
                <w:rFonts w:ascii="Arial" w:hAnsi="Arial" w:cs="Arial"/>
                <w:sz w:val="16"/>
                <w:szCs w:val="16"/>
              </w:rPr>
            </w:pPr>
            <w:r>
              <w:rPr>
                <w:rFonts w:ascii="Arial" w:hAnsi="Arial" w:cs="Arial"/>
                <w:sz w:val="16"/>
                <w:szCs w:val="16"/>
              </w:rPr>
              <w:t>21/02/20</w:t>
            </w:r>
          </w:p>
        </w:tc>
        <w:tc>
          <w:tcPr>
            <w:tcW w:w="36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90FA3" w:rsidRDefault="00B90FA3">
            <w:pPr>
              <w:spacing w:before="60"/>
              <w:jc w:val="center"/>
              <w:rPr>
                <w:rFonts w:ascii="Arial" w:hAnsi="Arial" w:cs="Arial"/>
                <w:sz w:val="16"/>
                <w:szCs w:val="16"/>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90FA3" w:rsidRDefault="00B90FA3">
            <w:pPr>
              <w:spacing w:before="60"/>
              <w:jc w:val="center"/>
              <w:rPr>
                <w:rFonts w:ascii="Arial" w:hAnsi="Arial" w:cs="Arial"/>
                <w:sz w:val="16"/>
                <w:szCs w:val="16"/>
              </w:rPr>
            </w:pPr>
          </w:p>
        </w:tc>
        <w:tc>
          <w:tcPr>
            <w:tcW w:w="366" w:type="dxa"/>
            <w:tcBorders>
              <w:top w:val="single" w:sz="4" w:space="0" w:color="auto"/>
              <w:left w:val="single" w:sz="4" w:space="0" w:color="auto"/>
              <w:bottom w:val="single" w:sz="4" w:space="0" w:color="auto"/>
              <w:right w:val="single" w:sz="4" w:space="0" w:color="auto"/>
            </w:tcBorders>
            <w:vAlign w:val="center"/>
          </w:tcPr>
          <w:p w:rsidR="00B90FA3" w:rsidRDefault="00B90FA3">
            <w:pPr>
              <w:spacing w:before="60"/>
              <w:jc w:val="center"/>
              <w:rPr>
                <w:rFonts w:ascii="Arial" w:hAnsi="Arial" w:cs="Arial"/>
                <w:sz w:val="16"/>
                <w:szCs w:val="16"/>
              </w:rPr>
            </w:pPr>
          </w:p>
        </w:tc>
        <w:tc>
          <w:tcPr>
            <w:tcW w:w="462" w:type="dxa"/>
            <w:gridSpan w:val="2"/>
            <w:tcBorders>
              <w:top w:val="single" w:sz="4" w:space="0" w:color="auto"/>
              <w:left w:val="single" w:sz="4" w:space="0" w:color="auto"/>
              <w:bottom w:val="single" w:sz="4" w:space="0" w:color="auto"/>
              <w:right w:val="single" w:sz="4" w:space="0" w:color="auto"/>
            </w:tcBorders>
            <w:vAlign w:val="center"/>
          </w:tcPr>
          <w:p w:rsidR="00B90FA3" w:rsidRDefault="00B90FA3">
            <w:pPr>
              <w:spacing w:before="60"/>
              <w:jc w:val="center"/>
              <w:rPr>
                <w:rFonts w:ascii="Arial" w:hAnsi="Arial" w:cs="Arial"/>
                <w:sz w:val="16"/>
                <w:szCs w:val="16"/>
              </w:rPr>
            </w:pPr>
          </w:p>
        </w:tc>
        <w:tc>
          <w:tcPr>
            <w:tcW w:w="271" w:type="dxa"/>
            <w:tcBorders>
              <w:top w:val="single" w:sz="4" w:space="0" w:color="auto"/>
              <w:left w:val="single" w:sz="4" w:space="0" w:color="auto"/>
              <w:bottom w:val="single" w:sz="4" w:space="0" w:color="auto"/>
              <w:right w:val="single" w:sz="4" w:space="0" w:color="auto"/>
            </w:tcBorders>
            <w:vAlign w:val="center"/>
          </w:tcPr>
          <w:p w:rsidR="00B90FA3" w:rsidRDefault="00B90FA3">
            <w:pPr>
              <w:spacing w:before="60"/>
              <w:jc w:val="center"/>
              <w:rPr>
                <w:rFonts w:ascii="Arial" w:hAnsi="Arial" w:cs="Arial"/>
                <w:sz w:val="16"/>
                <w:szCs w:val="16"/>
              </w:rPr>
            </w:pPr>
          </w:p>
        </w:tc>
        <w:tc>
          <w:tcPr>
            <w:tcW w:w="437" w:type="dxa"/>
            <w:tcBorders>
              <w:top w:val="single" w:sz="4" w:space="0" w:color="auto"/>
              <w:left w:val="single" w:sz="4" w:space="0" w:color="auto"/>
              <w:bottom w:val="single" w:sz="4" w:space="0" w:color="auto"/>
              <w:right w:val="single" w:sz="4" w:space="0" w:color="auto"/>
            </w:tcBorders>
            <w:vAlign w:val="center"/>
          </w:tcPr>
          <w:p w:rsidR="00B90FA3" w:rsidRDefault="00B90FA3">
            <w:pPr>
              <w:spacing w:before="60"/>
              <w:jc w:val="center"/>
              <w:rPr>
                <w:rFonts w:ascii="Arial" w:hAnsi="Arial" w:cs="Arial"/>
                <w:sz w:val="16"/>
                <w:szCs w:val="16"/>
              </w:rPr>
            </w:pPr>
          </w:p>
        </w:tc>
        <w:tc>
          <w:tcPr>
            <w:tcW w:w="295" w:type="dxa"/>
            <w:tcBorders>
              <w:top w:val="single" w:sz="4" w:space="0" w:color="auto"/>
              <w:left w:val="single" w:sz="4" w:space="0" w:color="auto"/>
              <w:bottom w:val="single" w:sz="4" w:space="0" w:color="auto"/>
              <w:right w:val="single" w:sz="4" w:space="0" w:color="auto"/>
            </w:tcBorders>
            <w:vAlign w:val="center"/>
          </w:tcPr>
          <w:p w:rsidR="00B90FA3" w:rsidRDefault="00B90FA3">
            <w:pPr>
              <w:spacing w:before="60"/>
              <w:jc w:val="center"/>
              <w:rPr>
                <w:rFonts w:ascii="Arial" w:hAnsi="Arial" w:cs="Arial"/>
                <w:sz w:val="16"/>
                <w:szCs w:val="16"/>
              </w:rPr>
            </w:pPr>
          </w:p>
        </w:tc>
        <w:tc>
          <w:tcPr>
            <w:tcW w:w="367" w:type="dxa"/>
            <w:tcBorders>
              <w:top w:val="single" w:sz="4" w:space="0" w:color="auto"/>
              <w:left w:val="single" w:sz="4" w:space="0" w:color="auto"/>
              <w:bottom w:val="single" w:sz="4" w:space="0" w:color="auto"/>
              <w:right w:val="single" w:sz="4" w:space="0" w:color="auto"/>
            </w:tcBorders>
            <w:vAlign w:val="center"/>
          </w:tcPr>
          <w:p w:rsidR="00B90FA3" w:rsidRDefault="00B90FA3">
            <w:pPr>
              <w:spacing w:before="60"/>
              <w:jc w:val="center"/>
              <w:rPr>
                <w:rFonts w:ascii="Arial" w:hAnsi="Arial" w:cs="Arial"/>
                <w:sz w:val="16"/>
                <w:szCs w:val="16"/>
              </w:rPr>
            </w:pPr>
          </w:p>
        </w:tc>
        <w:tc>
          <w:tcPr>
            <w:tcW w:w="366" w:type="dxa"/>
            <w:gridSpan w:val="2"/>
            <w:tcBorders>
              <w:top w:val="single" w:sz="4" w:space="0" w:color="auto"/>
              <w:left w:val="single" w:sz="4" w:space="0" w:color="auto"/>
              <w:bottom w:val="single" w:sz="4" w:space="0" w:color="auto"/>
              <w:right w:val="single" w:sz="4" w:space="0" w:color="auto"/>
            </w:tcBorders>
            <w:vAlign w:val="center"/>
          </w:tcPr>
          <w:p w:rsidR="00B90FA3" w:rsidRDefault="00B90FA3">
            <w:pPr>
              <w:spacing w:before="60"/>
              <w:jc w:val="center"/>
              <w:rPr>
                <w:rFonts w:ascii="Arial" w:hAnsi="Arial" w:cs="Arial"/>
                <w:sz w:val="16"/>
                <w:szCs w:val="16"/>
              </w:rPr>
            </w:pPr>
          </w:p>
        </w:tc>
        <w:tc>
          <w:tcPr>
            <w:tcW w:w="366" w:type="dxa"/>
            <w:tcBorders>
              <w:top w:val="single" w:sz="4" w:space="0" w:color="auto"/>
              <w:left w:val="single" w:sz="4" w:space="0" w:color="auto"/>
              <w:bottom w:val="single" w:sz="4" w:space="0" w:color="auto"/>
              <w:right w:val="single" w:sz="4" w:space="0" w:color="auto"/>
            </w:tcBorders>
            <w:vAlign w:val="center"/>
          </w:tcPr>
          <w:p w:rsidR="00B90FA3" w:rsidRDefault="00B90FA3">
            <w:pPr>
              <w:spacing w:before="60"/>
              <w:jc w:val="center"/>
              <w:rPr>
                <w:rFonts w:ascii="Arial" w:hAnsi="Arial" w:cs="Arial"/>
                <w:sz w:val="16"/>
                <w:szCs w:val="16"/>
              </w:rPr>
            </w:pPr>
          </w:p>
        </w:tc>
        <w:tc>
          <w:tcPr>
            <w:tcW w:w="366" w:type="dxa"/>
            <w:gridSpan w:val="2"/>
            <w:tcBorders>
              <w:top w:val="single" w:sz="4" w:space="0" w:color="auto"/>
              <w:left w:val="single" w:sz="4" w:space="0" w:color="auto"/>
              <w:bottom w:val="single" w:sz="4" w:space="0" w:color="auto"/>
              <w:right w:val="single" w:sz="4" w:space="0" w:color="auto"/>
            </w:tcBorders>
            <w:vAlign w:val="center"/>
          </w:tcPr>
          <w:p w:rsidR="00B90FA3" w:rsidRDefault="00B90FA3">
            <w:pPr>
              <w:spacing w:before="60"/>
              <w:jc w:val="center"/>
              <w:rPr>
                <w:rFonts w:ascii="Arial" w:hAnsi="Arial" w:cs="Arial"/>
                <w:sz w:val="16"/>
                <w:szCs w:val="16"/>
              </w:rPr>
            </w:pPr>
          </w:p>
        </w:tc>
        <w:tc>
          <w:tcPr>
            <w:tcW w:w="367" w:type="dxa"/>
            <w:tcBorders>
              <w:top w:val="single" w:sz="4" w:space="0" w:color="auto"/>
              <w:left w:val="single" w:sz="4" w:space="0" w:color="auto"/>
              <w:bottom w:val="single" w:sz="4" w:space="0" w:color="auto"/>
              <w:right w:val="single" w:sz="4" w:space="0" w:color="auto"/>
            </w:tcBorders>
            <w:vAlign w:val="center"/>
          </w:tcPr>
          <w:p w:rsidR="00B90FA3" w:rsidRDefault="00B90FA3">
            <w:pPr>
              <w:spacing w:before="60"/>
              <w:jc w:val="center"/>
              <w:rPr>
                <w:rFonts w:ascii="Arial" w:hAnsi="Arial" w:cs="Arial"/>
                <w:sz w:val="16"/>
                <w:szCs w:val="16"/>
              </w:rPr>
            </w:pPr>
          </w:p>
        </w:tc>
        <w:tc>
          <w:tcPr>
            <w:tcW w:w="354" w:type="dxa"/>
            <w:tcBorders>
              <w:top w:val="single" w:sz="4" w:space="0" w:color="auto"/>
              <w:left w:val="single" w:sz="4" w:space="0" w:color="auto"/>
              <w:bottom w:val="single" w:sz="4" w:space="0" w:color="auto"/>
              <w:right w:val="single" w:sz="4" w:space="0" w:color="auto"/>
            </w:tcBorders>
          </w:tcPr>
          <w:p w:rsidR="00B90FA3" w:rsidRDefault="00B90FA3">
            <w:pPr>
              <w:spacing w:before="60"/>
              <w:jc w:val="center"/>
              <w:rPr>
                <w:rFonts w:ascii="Arial" w:hAnsi="Arial" w:cs="Arial"/>
                <w:sz w:val="16"/>
                <w:szCs w:val="16"/>
              </w:rPr>
            </w:pPr>
          </w:p>
        </w:tc>
        <w:tc>
          <w:tcPr>
            <w:tcW w:w="355" w:type="dxa"/>
            <w:tcBorders>
              <w:top w:val="single" w:sz="4" w:space="0" w:color="auto"/>
              <w:left w:val="single" w:sz="4" w:space="0" w:color="auto"/>
              <w:bottom w:val="single" w:sz="4" w:space="0" w:color="auto"/>
              <w:right w:val="single" w:sz="4" w:space="0" w:color="auto"/>
            </w:tcBorders>
          </w:tcPr>
          <w:p w:rsidR="00B90FA3" w:rsidRDefault="00B90FA3">
            <w:pPr>
              <w:spacing w:before="60"/>
              <w:jc w:val="center"/>
              <w:rPr>
                <w:rFonts w:ascii="Arial" w:hAnsi="Arial" w:cs="Arial"/>
                <w:sz w:val="16"/>
                <w:szCs w:val="16"/>
              </w:rPr>
            </w:pPr>
          </w:p>
        </w:tc>
        <w:tc>
          <w:tcPr>
            <w:tcW w:w="354" w:type="dxa"/>
            <w:tcBorders>
              <w:top w:val="single" w:sz="4" w:space="0" w:color="auto"/>
              <w:left w:val="single" w:sz="4" w:space="0" w:color="auto"/>
              <w:bottom w:val="single" w:sz="4" w:space="0" w:color="auto"/>
              <w:right w:val="single" w:sz="4" w:space="0" w:color="auto"/>
            </w:tcBorders>
          </w:tcPr>
          <w:p w:rsidR="00B90FA3" w:rsidRDefault="00B90FA3">
            <w:pPr>
              <w:spacing w:before="60"/>
              <w:jc w:val="center"/>
              <w:rPr>
                <w:rFonts w:ascii="Arial" w:hAnsi="Arial" w:cs="Arial"/>
                <w:sz w:val="16"/>
                <w:szCs w:val="16"/>
              </w:rPr>
            </w:pPr>
          </w:p>
        </w:tc>
        <w:tc>
          <w:tcPr>
            <w:tcW w:w="355" w:type="dxa"/>
            <w:tcBorders>
              <w:top w:val="single" w:sz="4" w:space="0" w:color="auto"/>
              <w:left w:val="single" w:sz="4" w:space="0" w:color="auto"/>
              <w:bottom w:val="single" w:sz="4" w:space="0" w:color="auto"/>
              <w:right w:val="single" w:sz="4" w:space="0" w:color="auto"/>
            </w:tcBorders>
          </w:tcPr>
          <w:p w:rsidR="00B90FA3" w:rsidRDefault="00B90FA3">
            <w:pPr>
              <w:spacing w:before="60"/>
              <w:jc w:val="center"/>
              <w:rPr>
                <w:rFonts w:ascii="Arial" w:hAnsi="Arial" w:cs="Arial"/>
                <w:sz w:val="16"/>
                <w:szCs w:val="16"/>
              </w:rPr>
            </w:pPr>
          </w:p>
        </w:tc>
        <w:tc>
          <w:tcPr>
            <w:tcW w:w="354" w:type="dxa"/>
            <w:tcBorders>
              <w:top w:val="single" w:sz="4" w:space="0" w:color="auto"/>
              <w:left w:val="single" w:sz="4" w:space="0" w:color="auto"/>
              <w:bottom w:val="single" w:sz="4" w:space="0" w:color="auto"/>
              <w:right w:val="single" w:sz="4" w:space="0" w:color="auto"/>
            </w:tcBorders>
          </w:tcPr>
          <w:p w:rsidR="00B90FA3" w:rsidRDefault="00B90FA3">
            <w:pPr>
              <w:spacing w:before="60"/>
              <w:jc w:val="center"/>
              <w:rPr>
                <w:rFonts w:ascii="Arial" w:hAnsi="Arial" w:cs="Arial"/>
                <w:sz w:val="16"/>
                <w:szCs w:val="16"/>
              </w:rPr>
            </w:pPr>
          </w:p>
        </w:tc>
        <w:tc>
          <w:tcPr>
            <w:tcW w:w="355" w:type="dxa"/>
            <w:tcBorders>
              <w:top w:val="single" w:sz="4" w:space="0" w:color="auto"/>
              <w:left w:val="single" w:sz="4" w:space="0" w:color="auto"/>
              <w:bottom w:val="single" w:sz="4" w:space="0" w:color="auto"/>
              <w:right w:val="single" w:sz="4" w:space="0" w:color="auto"/>
            </w:tcBorders>
          </w:tcPr>
          <w:p w:rsidR="00B90FA3" w:rsidRDefault="00B90FA3">
            <w:pPr>
              <w:spacing w:before="60"/>
              <w:jc w:val="center"/>
              <w:rPr>
                <w:rFonts w:ascii="Arial" w:hAnsi="Arial" w:cs="Arial"/>
                <w:sz w:val="16"/>
                <w:szCs w:val="16"/>
              </w:rPr>
            </w:pPr>
          </w:p>
        </w:tc>
        <w:tc>
          <w:tcPr>
            <w:tcW w:w="354" w:type="dxa"/>
            <w:tcBorders>
              <w:top w:val="single" w:sz="4" w:space="0" w:color="auto"/>
              <w:left w:val="single" w:sz="4" w:space="0" w:color="auto"/>
              <w:bottom w:val="single" w:sz="4" w:space="0" w:color="auto"/>
              <w:right w:val="single" w:sz="4" w:space="0" w:color="auto"/>
            </w:tcBorders>
          </w:tcPr>
          <w:p w:rsidR="00B90FA3" w:rsidRDefault="00B90FA3">
            <w:pPr>
              <w:spacing w:before="60"/>
              <w:jc w:val="center"/>
              <w:rPr>
                <w:rFonts w:ascii="Arial" w:hAnsi="Arial" w:cs="Arial"/>
                <w:sz w:val="16"/>
                <w:szCs w:val="16"/>
              </w:rPr>
            </w:pPr>
          </w:p>
        </w:tc>
        <w:tc>
          <w:tcPr>
            <w:tcW w:w="355" w:type="dxa"/>
            <w:tcBorders>
              <w:top w:val="single" w:sz="4" w:space="0" w:color="auto"/>
              <w:left w:val="single" w:sz="4" w:space="0" w:color="auto"/>
              <w:bottom w:val="single" w:sz="4" w:space="0" w:color="auto"/>
              <w:right w:val="single" w:sz="4" w:space="0" w:color="auto"/>
            </w:tcBorders>
          </w:tcPr>
          <w:p w:rsidR="00B90FA3" w:rsidRDefault="00B90FA3">
            <w:pPr>
              <w:spacing w:before="60"/>
              <w:jc w:val="center"/>
              <w:rPr>
                <w:rFonts w:ascii="Arial" w:hAnsi="Arial" w:cs="Arial"/>
                <w:sz w:val="16"/>
                <w:szCs w:val="16"/>
              </w:rPr>
            </w:pPr>
          </w:p>
        </w:tc>
      </w:tr>
      <w:tr w:rsidR="00B90FA3" w:rsidTr="00B90FA3">
        <w:tc>
          <w:tcPr>
            <w:tcW w:w="567" w:type="dxa"/>
            <w:tcBorders>
              <w:top w:val="single" w:sz="4" w:space="0" w:color="auto"/>
              <w:left w:val="single" w:sz="4" w:space="0" w:color="auto"/>
              <w:bottom w:val="single" w:sz="4" w:space="0" w:color="auto"/>
              <w:right w:val="single" w:sz="4" w:space="0" w:color="auto"/>
            </w:tcBorders>
            <w:vAlign w:val="center"/>
            <w:hideMark/>
          </w:tcPr>
          <w:p w:rsidR="00B90FA3" w:rsidRDefault="00B90FA3">
            <w:pPr>
              <w:spacing w:before="60"/>
              <w:jc w:val="center"/>
              <w:rPr>
                <w:rFonts w:ascii="Arial" w:hAnsi="Arial" w:cs="Arial"/>
                <w:sz w:val="21"/>
                <w:szCs w:val="21"/>
              </w:rPr>
            </w:pPr>
            <w:r>
              <w:rPr>
                <w:rFonts w:ascii="Arial" w:hAnsi="Arial" w:cs="Arial"/>
                <w:sz w:val="21"/>
                <w:szCs w:val="21"/>
              </w:rPr>
              <w:t>3.-</w:t>
            </w:r>
          </w:p>
        </w:tc>
        <w:tc>
          <w:tcPr>
            <w:tcW w:w="2787" w:type="dxa"/>
            <w:tcBorders>
              <w:top w:val="single" w:sz="4" w:space="0" w:color="auto"/>
              <w:left w:val="single" w:sz="4" w:space="0" w:color="auto"/>
              <w:bottom w:val="single" w:sz="4" w:space="0" w:color="auto"/>
              <w:right w:val="single" w:sz="4" w:space="0" w:color="auto"/>
            </w:tcBorders>
            <w:hideMark/>
          </w:tcPr>
          <w:p w:rsidR="00B90FA3" w:rsidRDefault="00B90FA3">
            <w:pPr>
              <w:jc w:val="both"/>
              <w:rPr>
                <w:rFonts w:ascii="Arial" w:hAnsi="Arial" w:cs="Arial"/>
                <w:bCs/>
                <w:sz w:val="21"/>
                <w:szCs w:val="21"/>
                <w:lang w:val="es-BO"/>
              </w:rPr>
            </w:pPr>
            <w:r>
              <w:rPr>
                <w:rFonts w:ascii="Arial" w:hAnsi="Arial" w:cs="Arial"/>
                <w:sz w:val="18"/>
                <w:szCs w:val="18"/>
                <w:lang w:val="es-BO"/>
              </w:rPr>
              <w:t>Realizar el monitoreo e identificar las fuentes contaminantes.</w:t>
            </w:r>
          </w:p>
        </w:tc>
        <w:tc>
          <w:tcPr>
            <w:tcW w:w="610" w:type="dxa"/>
            <w:tcBorders>
              <w:top w:val="single" w:sz="4" w:space="0" w:color="auto"/>
              <w:left w:val="single" w:sz="4" w:space="0" w:color="auto"/>
              <w:bottom w:val="single" w:sz="4" w:space="0" w:color="auto"/>
              <w:right w:val="single" w:sz="4" w:space="0" w:color="auto"/>
            </w:tcBorders>
            <w:vAlign w:val="center"/>
            <w:hideMark/>
          </w:tcPr>
          <w:p w:rsidR="00B90FA3" w:rsidRDefault="00B90FA3">
            <w:pPr>
              <w:spacing w:before="60"/>
              <w:jc w:val="center"/>
              <w:rPr>
                <w:rFonts w:ascii="Arial" w:hAnsi="Arial" w:cs="Arial"/>
                <w:sz w:val="16"/>
                <w:szCs w:val="16"/>
              </w:rPr>
            </w:pPr>
            <w:r>
              <w:rPr>
                <w:rFonts w:ascii="Arial" w:hAnsi="Arial" w:cs="Arial"/>
                <w:sz w:val="16"/>
                <w:szCs w:val="16"/>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rsidR="00B90FA3" w:rsidRDefault="00B90FA3">
            <w:pPr>
              <w:spacing w:before="60"/>
              <w:jc w:val="center"/>
              <w:rPr>
                <w:rFonts w:ascii="Arial" w:hAnsi="Arial" w:cs="Arial"/>
                <w:sz w:val="16"/>
                <w:szCs w:val="16"/>
              </w:rPr>
            </w:pPr>
            <w:r>
              <w:rPr>
                <w:rFonts w:ascii="Arial" w:hAnsi="Arial" w:cs="Arial"/>
                <w:sz w:val="16"/>
                <w:szCs w:val="16"/>
              </w:rPr>
              <w:t>01/03/20</w:t>
            </w:r>
          </w:p>
        </w:tc>
        <w:tc>
          <w:tcPr>
            <w:tcW w:w="850" w:type="dxa"/>
            <w:tcBorders>
              <w:top w:val="single" w:sz="4" w:space="0" w:color="auto"/>
              <w:left w:val="single" w:sz="4" w:space="0" w:color="auto"/>
              <w:bottom w:val="single" w:sz="4" w:space="0" w:color="auto"/>
              <w:right w:val="single" w:sz="4" w:space="0" w:color="auto"/>
            </w:tcBorders>
            <w:vAlign w:val="center"/>
            <w:hideMark/>
          </w:tcPr>
          <w:p w:rsidR="00B90FA3" w:rsidRDefault="00B90FA3">
            <w:pPr>
              <w:spacing w:before="60"/>
              <w:jc w:val="center"/>
              <w:rPr>
                <w:rFonts w:ascii="Arial" w:hAnsi="Arial" w:cs="Arial"/>
                <w:sz w:val="16"/>
                <w:szCs w:val="16"/>
              </w:rPr>
            </w:pPr>
            <w:r>
              <w:rPr>
                <w:rFonts w:ascii="Arial" w:hAnsi="Arial" w:cs="Arial"/>
                <w:sz w:val="16"/>
                <w:szCs w:val="16"/>
              </w:rPr>
              <w:t>27/11/20</w:t>
            </w:r>
          </w:p>
        </w:tc>
        <w:tc>
          <w:tcPr>
            <w:tcW w:w="366" w:type="dxa"/>
            <w:tcBorders>
              <w:top w:val="single" w:sz="4" w:space="0" w:color="auto"/>
              <w:left w:val="single" w:sz="4" w:space="0" w:color="auto"/>
              <w:bottom w:val="single" w:sz="4" w:space="0" w:color="auto"/>
              <w:right w:val="single" w:sz="4" w:space="0" w:color="auto"/>
            </w:tcBorders>
            <w:vAlign w:val="center"/>
          </w:tcPr>
          <w:p w:rsidR="00B90FA3" w:rsidRDefault="00B90FA3">
            <w:pPr>
              <w:spacing w:before="60"/>
              <w:jc w:val="center"/>
              <w:rPr>
                <w:rFonts w:ascii="Arial" w:hAnsi="Arial" w:cs="Arial"/>
                <w:sz w:val="16"/>
                <w:szCs w:val="16"/>
              </w:rPr>
            </w:pPr>
          </w:p>
        </w:tc>
        <w:tc>
          <w:tcPr>
            <w:tcW w:w="366" w:type="dxa"/>
            <w:gridSpan w:val="2"/>
            <w:tcBorders>
              <w:top w:val="single" w:sz="4" w:space="0" w:color="auto"/>
              <w:left w:val="single" w:sz="4" w:space="0" w:color="auto"/>
              <w:bottom w:val="single" w:sz="4" w:space="0" w:color="auto"/>
              <w:right w:val="single" w:sz="4" w:space="0" w:color="auto"/>
            </w:tcBorders>
            <w:vAlign w:val="center"/>
          </w:tcPr>
          <w:p w:rsidR="00B90FA3" w:rsidRDefault="00B90FA3">
            <w:pPr>
              <w:spacing w:before="60"/>
              <w:jc w:val="center"/>
              <w:rPr>
                <w:rFonts w:ascii="Arial" w:hAnsi="Arial" w:cs="Arial"/>
                <w:sz w:val="16"/>
                <w:szCs w:val="16"/>
              </w:rPr>
            </w:pPr>
          </w:p>
        </w:tc>
        <w:tc>
          <w:tcPr>
            <w:tcW w:w="36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90FA3" w:rsidRDefault="00B90FA3">
            <w:pPr>
              <w:spacing w:before="60"/>
              <w:jc w:val="center"/>
              <w:rPr>
                <w:rFonts w:ascii="Arial" w:hAnsi="Arial" w:cs="Arial"/>
                <w:sz w:val="16"/>
                <w:szCs w:val="16"/>
              </w:rPr>
            </w:pPr>
          </w:p>
        </w:tc>
        <w:tc>
          <w:tcPr>
            <w:tcW w:w="46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90FA3" w:rsidRDefault="00B90FA3">
            <w:pPr>
              <w:spacing w:before="60"/>
              <w:jc w:val="center"/>
              <w:rPr>
                <w:rFonts w:ascii="Arial" w:hAnsi="Arial" w:cs="Arial"/>
                <w:sz w:val="16"/>
                <w:szCs w:val="16"/>
              </w:rPr>
            </w:pPr>
          </w:p>
        </w:tc>
        <w:tc>
          <w:tcPr>
            <w:tcW w:w="27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90FA3" w:rsidRDefault="00B90FA3">
            <w:pPr>
              <w:spacing w:before="60"/>
              <w:jc w:val="center"/>
              <w:rPr>
                <w:rFonts w:ascii="Arial" w:hAnsi="Arial" w:cs="Arial"/>
                <w:sz w:val="16"/>
                <w:szCs w:val="16"/>
              </w:rPr>
            </w:pPr>
          </w:p>
        </w:tc>
        <w:tc>
          <w:tcPr>
            <w:tcW w:w="4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90FA3" w:rsidRDefault="00B90FA3">
            <w:pPr>
              <w:spacing w:before="60"/>
              <w:jc w:val="center"/>
              <w:rPr>
                <w:rFonts w:ascii="Arial" w:hAnsi="Arial" w:cs="Arial"/>
                <w:sz w:val="16"/>
                <w:szCs w:val="16"/>
              </w:rPr>
            </w:pPr>
          </w:p>
        </w:tc>
        <w:tc>
          <w:tcPr>
            <w:tcW w:w="2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90FA3" w:rsidRDefault="00B90FA3">
            <w:pPr>
              <w:spacing w:before="60"/>
              <w:jc w:val="center"/>
              <w:rPr>
                <w:rFonts w:ascii="Arial" w:hAnsi="Arial" w:cs="Arial"/>
                <w:sz w:val="16"/>
                <w:szCs w:val="16"/>
              </w:rPr>
            </w:pPr>
          </w:p>
        </w:tc>
        <w:tc>
          <w:tcPr>
            <w:tcW w:w="3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90FA3" w:rsidRDefault="00B90FA3">
            <w:pPr>
              <w:spacing w:before="60"/>
              <w:jc w:val="center"/>
              <w:rPr>
                <w:rFonts w:ascii="Arial" w:hAnsi="Arial" w:cs="Arial"/>
                <w:sz w:val="16"/>
                <w:szCs w:val="16"/>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90FA3" w:rsidRDefault="00B90FA3">
            <w:pPr>
              <w:spacing w:before="60"/>
              <w:jc w:val="center"/>
              <w:rPr>
                <w:rFonts w:ascii="Arial" w:hAnsi="Arial" w:cs="Arial"/>
                <w:sz w:val="16"/>
                <w:szCs w:val="16"/>
              </w:rPr>
            </w:pPr>
          </w:p>
        </w:tc>
        <w:tc>
          <w:tcPr>
            <w:tcW w:w="36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90FA3" w:rsidRDefault="00B90FA3">
            <w:pPr>
              <w:spacing w:before="60"/>
              <w:jc w:val="center"/>
              <w:rPr>
                <w:rFonts w:ascii="Arial" w:hAnsi="Arial" w:cs="Arial"/>
                <w:sz w:val="16"/>
                <w:szCs w:val="16"/>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90FA3" w:rsidRDefault="00B90FA3">
            <w:pPr>
              <w:spacing w:before="60"/>
              <w:jc w:val="center"/>
              <w:rPr>
                <w:rFonts w:ascii="Arial" w:hAnsi="Arial" w:cs="Arial"/>
                <w:sz w:val="16"/>
                <w:szCs w:val="16"/>
              </w:rPr>
            </w:pPr>
          </w:p>
        </w:tc>
        <w:tc>
          <w:tcPr>
            <w:tcW w:w="3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90FA3" w:rsidRDefault="00B90FA3">
            <w:pPr>
              <w:spacing w:before="60"/>
              <w:jc w:val="center"/>
              <w:rPr>
                <w:rFonts w:ascii="Arial" w:hAnsi="Arial" w:cs="Arial"/>
                <w:sz w:val="16"/>
                <w:szCs w:val="16"/>
              </w:rPr>
            </w:pPr>
          </w:p>
        </w:tc>
        <w:tc>
          <w:tcPr>
            <w:tcW w:w="3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90FA3" w:rsidRDefault="00B90FA3">
            <w:pPr>
              <w:spacing w:before="60"/>
              <w:jc w:val="center"/>
              <w:rPr>
                <w:rFonts w:ascii="Arial" w:hAnsi="Arial" w:cs="Arial"/>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90FA3" w:rsidRDefault="00B90FA3">
            <w:pPr>
              <w:spacing w:before="60"/>
              <w:jc w:val="center"/>
              <w:rPr>
                <w:rFonts w:ascii="Arial" w:hAnsi="Arial" w:cs="Arial"/>
                <w:sz w:val="16"/>
                <w:szCs w:val="16"/>
              </w:rPr>
            </w:pPr>
          </w:p>
        </w:tc>
        <w:tc>
          <w:tcPr>
            <w:tcW w:w="3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90FA3" w:rsidRDefault="00B90FA3">
            <w:pPr>
              <w:spacing w:before="60"/>
              <w:jc w:val="center"/>
              <w:rPr>
                <w:rFonts w:ascii="Arial" w:hAnsi="Arial" w:cs="Arial"/>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90FA3" w:rsidRDefault="00B90FA3">
            <w:pPr>
              <w:spacing w:before="60"/>
              <w:jc w:val="center"/>
              <w:rPr>
                <w:rFonts w:ascii="Arial" w:hAnsi="Arial" w:cs="Arial"/>
                <w:sz w:val="16"/>
                <w:szCs w:val="16"/>
              </w:rPr>
            </w:pPr>
          </w:p>
        </w:tc>
        <w:tc>
          <w:tcPr>
            <w:tcW w:w="3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90FA3" w:rsidRDefault="00B90FA3">
            <w:pPr>
              <w:spacing w:before="60"/>
              <w:jc w:val="center"/>
              <w:rPr>
                <w:rFonts w:ascii="Arial" w:hAnsi="Arial" w:cs="Arial"/>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90FA3" w:rsidRDefault="00B90FA3">
            <w:pPr>
              <w:spacing w:before="60"/>
              <w:jc w:val="center"/>
              <w:rPr>
                <w:rFonts w:ascii="Arial" w:hAnsi="Arial" w:cs="Arial"/>
                <w:sz w:val="16"/>
                <w:szCs w:val="16"/>
              </w:rPr>
            </w:pPr>
          </w:p>
        </w:tc>
        <w:tc>
          <w:tcPr>
            <w:tcW w:w="3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90FA3" w:rsidRDefault="00B90FA3">
            <w:pPr>
              <w:spacing w:before="60"/>
              <w:jc w:val="center"/>
              <w:rPr>
                <w:rFonts w:ascii="Arial" w:hAnsi="Arial" w:cs="Arial"/>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90FA3" w:rsidRDefault="00B90FA3">
            <w:pPr>
              <w:spacing w:before="60"/>
              <w:jc w:val="center"/>
              <w:rPr>
                <w:rFonts w:ascii="Arial" w:hAnsi="Arial" w:cs="Arial"/>
                <w:sz w:val="16"/>
                <w:szCs w:val="16"/>
              </w:rPr>
            </w:pPr>
          </w:p>
        </w:tc>
      </w:tr>
      <w:tr w:rsidR="00B90FA3" w:rsidTr="00B90FA3">
        <w:tc>
          <w:tcPr>
            <w:tcW w:w="567" w:type="dxa"/>
            <w:tcBorders>
              <w:top w:val="single" w:sz="4" w:space="0" w:color="auto"/>
              <w:left w:val="single" w:sz="4" w:space="0" w:color="auto"/>
              <w:bottom w:val="single" w:sz="4" w:space="0" w:color="auto"/>
              <w:right w:val="single" w:sz="4" w:space="0" w:color="auto"/>
            </w:tcBorders>
            <w:vAlign w:val="center"/>
            <w:hideMark/>
          </w:tcPr>
          <w:p w:rsidR="00B90FA3" w:rsidRDefault="00B90FA3">
            <w:pPr>
              <w:spacing w:before="60"/>
              <w:jc w:val="center"/>
              <w:rPr>
                <w:rFonts w:ascii="Arial" w:hAnsi="Arial" w:cs="Arial"/>
                <w:sz w:val="21"/>
                <w:szCs w:val="21"/>
              </w:rPr>
            </w:pPr>
            <w:r>
              <w:rPr>
                <w:rFonts w:ascii="Arial" w:hAnsi="Arial" w:cs="Arial"/>
                <w:sz w:val="21"/>
                <w:szCs w:val="21"/>
              </w:rPr>
              <w:t>4.-</w:t>
            </w:r>
          </w:p>
        </w:tc>
        <w:tc>
          <w:tcPr>
            <w:tcW w:w="2787" w:type="dxa"/>
            <w:tcBorders>
              <w:top w:val="single" w:sz="4" w:space="0" w:color="auto"/>
              <w:left w:val="single" w:sz="4" w:space="0" w:color="auto"/>
              <w:bottom w:val="single" w:sz="4" w:space="0" w:color="auto"/>
              <w:right w:val="single" w:sz="4" w:space="0" w:color="auto"/>
            </w:tcBorders>
            <w:hideMark/>
          </w:tcPr>
          <w:p w:rsidR="00B90FA3" w:rsidRDefault="00B90FA3">
            <w:pPr>
              <w:spacing w:line="232" w:lineRule="auto"/>
              <w:ind w:left="29" w:right="34" w:hanging="29"/>
              <w:jc w:val="both"/>
              <w:rPr>
                <w:rFonts w:ascii="Arial" w:hAnsi="Arial" w:cs="Arial"/>
                <w:sz w:val="18"/>
                <w:szCs w:val="18"/>
                <w:lang w:val="es-BO"/>
              </w:rPr>
            </w:pPr>
            <w:r>
              <w:rPr>
                <w:rFonts w:ascii="Arial" w:hAnsi="Arial" w:cs="Arial"/>
                <w:sz w:val="18"/>
                <w:szCs w:val="18"/>
                <w:lang w:val="es-BO"/>
              </w:rPr>
              <w:t>Trabajo de gabinete para elaborar informe final.</w:t>
            </w:r>
          </w:p>
        </w:tc>
        <w:tc>
          <w:tcPr>
            <w:tcW w:w="610" w:type="dxa"/>
            <w:tcBorders>
              <w:top w:val="single" w:sz="4" w:space="0" w:color="auto"/>
              <w:left w:val="single" w:sz="4" w:space="0" w:color="auto"/>
              <w:bottom w:val="single" w:sz="4" w:space="0" w:color="auto"/>
              <w:right w:val="single" w:sz="4" w:space="0" w:color="auto"/>
            </w:tcBorders>
            <w:vAlign w:val="center"/>
            <w:hideMark/>
          </w:tcPr>
          <w:p w:rsidR="00B90FA3" w:rsidRDefault="00B90FA3">
            <w:pPr>
              <w:spacing w:before="60"/>
              <w:jc w:val="center"/>
              <w:rPr>
                <w:rFonts w:ascii="Arial" w:hAnsi="Arial" w:cs="Arial"/>
                <w:sz w:val="16"/>
                <w:szCs w:val="16"/>
              </w:rPr>
            </w:pPr>
            <w:r>
              <w:rPr>
                <w:rFonts w:ascii="Arial" w:hAnsi="Arial" w:cs="Arial"/>
                <w:sz w:val="16"/>
                <w:szCs w:val="16"/>
              </w:rPr>
              <w:t>45</w:t>
            </w:r>
          </w:p>
        </w:tc>
        <w:tc>
          <w:tcPr>
            <w:tcW w:w="851" w:type="dxa"/>
            <w:tcBorders>
              <w:top w:val="single" w:sz="4" w:space="0" w:color="auto"/>
              <w:left w:val="single" w:sz="4" w:space="0" w:color="auto"/>
              <w:bottom w:val="single" w:sz="4" w:space="0" w:color="auto"/>
              <w:right w:val="single" w:sz="4" w:space="0" w:color="auto"/>
            </w:tcBorders>
            <w:vAlign w:val="center"/>
            <w:hideMark/>
          </w:tcPr>
          <w:p w:rsidR="00B90FA3" w:rsidRDefault="00B90FA3">
            <w:pPr>
              <w:spacing w:before="60"/>
              <w:jc w:val="center"/>
              <w:rPr>
                <w:rFonts w:ascii="Arial" w:hAnsi="Arial" w:cs="Arial"/>
                <w:sz w:val="16"/>
                <w:szCs w:val="16"/>
              </w:rPr>
            </w:pPr>
            <w:r>
              <w:rPr>
                <w:rFonts w:ascii="Arial" w:hAnsi="Arial" w:cs="Arial"/>
                <w:sz w:val="16"/>
                <w:szCs w:val="16"/>
              </w:rPr>
              <w:t>12/10/20</w:t>
            </w:r>
          </w:p>
        </w:tc>
        <w:tc>
          <w:tcPr>
            <w:tcW w:w="850" w:type="dxa"/>
            <w:tcBorders>
              <w:top w:val="single" w:sz="4" w:space="0" w:color="auto"/>
              <w:left w:val="single" w:sz="4" w:space="0" w:color="auto"/>
              <w:bottom w:val="single" w:sz="4" w:space="0" w:color="auto"/>
              <w:right w:val="single" w:sz="4" w:space="0" w:color="auto"/>
            </w:tcBorders>
            <w:vAlign w:val="center"/>
            <w:hideMark/>
          </w:tcPr>
          <w:p w:rsidR="00B90FA3" w:rsidRDefault="00B90FA3">
            <w:pPr>
              <w:spacing w:before="60"/>
              <w:jc w:val="center"/>
              <w:rPr>
                <w:rFonts w:ascii="Arial" w:hAnsi="Arial" w:cs="Arial"/>
                <w:sz w:val="16"/>
                <w:szCs w:val="16"/>
              </w:rPr>
            </w:pPr>
            <w:r>
              <w:rPr>
                <w:rFonts w:ascii="Arial" w:hAnsi="Arial" w:cs="Arial"/>
                <w:sz w:val="16"/>
                <w:szCs w:val="16"/>
              </w:rPr>
              <w:t>11/12/20</w:t>
            </w:r>
          </w:p>
        </w:tc>
        <w:tc>
          <w:tcPr>
            <w:tcW w:w="366" w:type="dxa"/>
            <w:tcBorders>
              <w:top w:val="single" w:sz="4" w:space="0" w:color="auto"/>
              <w:left w:val="single" w:sz="4" w:space="0" w:color="auto"/>
              <w:bottom w:val="single" w:sz="4" w:space="0" w:color="auto"/>
              <w:right w:val="single" w:sz="4" w:space="0" w:color="auto"/>
            </w:tcBorders>
            <w:vAlign w:val="center"/>
          </w:tcPr>
          <w:p w:rsidR="00B90FA3" w:rsidRDefault="00B90FA3">
            <w:pPr>
              <w:spacing w:before="60"/>
              <w:jc w:val="center"/>
              <w:rPr>
                <w:rFonts w:ascii="Arial" w:hAnsi="Arial" w:cs="Arial"/>
                <w:sz w:val="16"/>
                <w:szCs w:val="16"/>
              </w:rPr>
            </w:pPr>
          </w:p>
        </w:tc>
        <w:tc>
          <w:tcPr>
            <w:tcW w:w="366" w:type="dxa"/>
            <w:gridSpan w:val="2"/>
            <w:tcBorders>
              <w:top w:val="single" w:sz="4" w:space="0" w:color="auto"/>
              <w:left w:val="single" w:sz="4" w:space="0" w:color="auto"/>
              <w:bottom w:val="single" w:sz="4" w:space="0" w:color="auto"/>
              <w:right w:val="single" w:sz="4" w:space="0" w:color="auto"/>
            </w:tcBorders>
            <w:vAlign w:val="center"/>
          </w:tcPr>
          <w:p w:rsidR="00B90FA3" w:rsidRDefault="00B90FA3">
            <w:pPr>
              <w:spacing w:before="60"/>
              <w:jc w:val="center"/>
              <w:rPr>
                <w:rFonts w:ascii="Arial" w:hAnsi="Arial" w:cs="Arial"/>
                <w:sz w:val="16"/>
                <w:szCs w:val="16"/>
              </w:rPr>
            </w:pPr>
          </w:p>
        </w:tc>
        <w:tc>
          <w:tcPr>
            <w:tcW w:w="366" w:type="dxa"/>
            <w:tcBorders>
              <w:top w:val="single" w:sz="4" w:space="0" w:color="auto"/>
              <w:left w:val="single" w:sz="4" w:space="0" w:color="auto"/>
              <w:bottom w:val="single" w:sz="4" w:space="0" w:color="auto"/>
              <w:right w:val="single" w:sz="4" w:space="0" w:color="auto"/>
            </w:tcBorders>
            <w:vAlign w:val="center"/>
          </w:tcPr>
          <w:p w:rsidR="00B90FA3" w:rsidRDefault="00B90FA3">
            <w:pPr>
              <w:spacing w:before="60"/>
              <w:jc w:val="center"/>
              <w:rPr>
                <w:rFonts w:ascii="Arial" w:hAnsi="Arial" w:cs="Arial"/>
                <w:sz w:val="16"/>
                <w:szCs w:val="16"/>
              </w:rPr>
            </w:pPr>
          </w:p>
        </w:tc>
        <w:tc>
          <w:tcPr>
            <w:tcW w:w="462" w:type="dxa"/>
            <w:gridSpan w:val="2"/>
            <w:tcBorders>
              <w:top w:val="single" w:sz="4" w:space="0" w:color="auto"/>
              <w:left w:val="single" w:sz="4" w:space="0" w:color="auto"/>
              <w:bottom w:val="single" w:sz="4" w:space="0" w:color="auto"/>
              <w:right w:val="single" w:sz="4" w:space="0" w:color="auto"/>
            </w:tcBorders>
            <w:vAlign w:val="center"/>
          </w:tcPr>
          <w:p w:rsidR="00B90FA3" w:rsidRDefault="00B90FA3">
            <w:pPr>
              <w:spacing w:before="60"/>
              <w:jc w:val="center"/>
              <w:rPr>
                <w:rFonts w:ascii="Arial" w:hAnsi="Arial" w:cs="Arial"/>
                <w:sz w:val="16"/>
                <w:szCs w:val="16"/>
              </w:rPr>
            </w:pPr>
          </w:p>
        </w:tc>
        <w:tc>
          <w:tcPr>
            <w:tcW w:w="271" w:type="dxa"/>
            <w:tcBorders>
              <w:top w:val="single" w:sz="4" w:space="0" w:color="auto"/>
              <w:left w:val="single" w:sz="4" w:space="0" w:color="auto"/>
              <w:bottom w:val="single" w:sz="4" w:space="0" w:color="auto"/>
              <w:right w:val="single" w:sz="4" w:space="0" w:color="auto"/>
            </w:tcBorders>
            <w:vAlign w:val="center"/>
          </w:tcPr>
          <w:p w:rsidR="00B90FA3" w:rsidRDefault="00B90FA3">
            <w:pPr>
              <w:spacing w:before="60"/>
              <w:jc w:val="center"/>
              <w:rPr>
                <w:rFonts w:ascii="Arial" w:hAnsi="Arial" w:cs="Arial"/>
                <w:sz w:val="16"/>
                <w:szCs w:val="16"/>
              </w:rPr>
            </w:pPr>
          </w:p>
        </w:tc>
        <w:tc>
          <w:tcPr>
            <w:tcW w:w="437" w:type="dxa"/>
            <w:tcBorders>
              <w:top w:val="single" w:sz="4" w:space="0" w:color="auto"/>
              <w:left w:val="single" w:sz="4" w:space="0" w:color="auto"/>
              <w:bottom w:val="single" w:sz="4" w:space="0" w:color="auto"/>
              <w:right w:val="single" w:sz="4" w:space="0" w:color="auto"/>
            </w:tcBorders>
            <w:vAlign w:val="center"/>
          </w:tcPr>
          <w:p w:rsidR="00B90FA3" w:rsidRDefault="00B90FA3">
            <w:pPr>
              <w:spacing w:before="60"/>
              <w:jc w:val="center"/>
              <w:rPr>
                <w:rFonts w:ascii="Arial" w:hAnsi="Arial" w:cs="Arial"/>
                <w:sz w:val="16"/>
                <w:szCs w:val="16"/>
              </w:rPr>
            </w:pPr>
          </w:p>
        </w:tc>
        <w:tc>
          <w:tcPr>
            <w:tcW w:w="295" w:type="dxa"/>
            <w:tcBorders>
              <w:top w:val="single" w:sz="4" w:space="0" w:color="auto"/>
              <w:left w:val="single" w:sz="4" w:space="0" w:color="auto"/>
              <w:bottom w:val="single" w:sz="4" w:space="0" w:color="auto"/>
              <w:right w:val="single" w:sz="4" w:space="0" w:color="auto"/>
            </w:tcBorders>
            <w:vAlign w:val="center"/>
          </w:tcPr>
          <w:p w:rsidR="00B90FA3" w:rsidRDefault="00B90FA3">
            <w:pPr>
              <w:spacing w:before="60"/>
              <w:jc w:val="center"/>
              <w:rPr>
                <w:rFonts w:ascii="Arial" w:hAnsi="Arial" w:cs="Arial"/>
                <w:sz w:val="16"/>
                <w:szCs w:val="16"/>
              </w:rPr>
            </w:pPr>
          </w:p>
        </w:tc>
        <w:tc>
          <w:tcPr>
            <w:tcW w:w="367" w:type="dxa"/>
            <w:tcBorders>
              <w:top w:val="single" w:sz="4" w:space="0" w:color="auto"/>
              <w:left w:val="single" w:sz="4" w:space="0" w:color="auto"/>
              <w:bottom w:val="single" w:sz="4" w:space="0" w:color="auto"/>
              <w:right w:val="single" w:sz="4" w:space="0" w:color="auto"/>
            </w:tcBorders>
            <w:vAlign w:val="center"/>
          </w:tcPr>
          <w:p w:rsidR="00B90FA3" w:rsidRDefault="00B90FA3">
            <w:pPr>
              <w:spacing w:before="60"/>
              <w:jc w:val="center"/>
              <w:rPr>
                <w:rFonts w:ascii="Arial" w:hAnsi="Arial" w:cs="Arial"/>
                <w:sz w:val="16"/>
                <w:szCs w:val="16"/>
              </w:rPr>
            </w:pPr>
          </w:p>
        </w:tc>
        <w:tc>
          <w:tcPr>
            <w:tcW w:w="366" w:type="dxa"/>
            <w:gridSpan w:val="2"/>
            <w:tcBorders>
              <w:top w:val="single" w:sz="4" w:space="0" w:color="auto"/>
              <w:left w:val="single" w:sz="4" w:space="0" w:color="auto"/>
              <w:bottom w:val="single" w:sz="4" w:space="0" w:color="auto"/>
              <w:right w:val="single" w:sz="4" w:space="0" w:color="auto"/>
            </w:tcBorders>
            <w:vAlign w:val="center"/>
          </w:tcPr>
          <w:p w:rsidR="00B90FA3" w:rsidRDefault="00B90FA3">
            <w:pPr>
              <w:spacing w:before="60"/>
              <w:jc w:val="center"/>
              <w:rPr>
                <w:rFonts w:ascii="Arial" w:hAnsi="Arial" w:cs="Arial"/>
                <w:sz w:val="16"/>
                <w:szCs w:val="16"/>
              </w:rPr>
            </w:pPr>
          </w:p>
        </w:tc>
        <w:tc>
          <w:tcPr>
            <w:tcW w:w="366" w:type="dxa"/>
            <w:tcBorders>
              <w:top w:val="single" w:sz="4" w:space="0" w:color="auto"/>
              <w:left w:val="single" w:sz="4" w:space="0" w:color="auto"/>
              <w:bottom w:val="single" w:sz="4" w:space="0" w:color="auto"/>
              <w:right w:val="single" w:sz="4" w:space="0" w:color="auto"/>
            </w:tcBorders>
            <w:vAlign w:val="center"/>
          </w:tcPr>
          <w:p w:rsidR="00B90FA3" w:rsidRDefault="00B90FA3">
            <w:pPr>
              <w:spacing w:before="60"/>
              <w:jc w:val="center"/>
              <w:rPr>
                <w:rFonts w:ascii="Arial" w:hAnsi="Arial" w:cs="Arial"/>
                <w:sz w:val="16"/>
                <w:szCs w:val="16"/>
              </w:rPr>
            </w:pPr>
          </w:p>
        </w:tc>
        <w:tc>
          <w:tcPr>
            <w:tcW w:w="366" w:type="dxa"/>
            <w:gridSpan w:val="2"/>
            <w:tcBorders>
              <w:top w:val="single" w:sz="4" w:space="0" w:color="auto"/>
              <w:left w:val="single" w:sz="4" w:space="0" w:color="auto"/>
              <w:bottom w:val="single" w:sz="4" w:space="0" w:color="auto"/>
              <w:right w:val="single" w:sz="4" w:space="0" w:color="auto"/>
            </w:tcBorders>
            <w:vAlign w:val="center"/>
          </w:tcPr>
          <w:p w:rsidR="00B90FA3" w:rsidRDefault="00B90FA3">
            <w:pPr>
              <w:spacing w:before="60"/>
              <w:jc w:val="center"/>
              <w:rPr>
                <w:rFonts w:ascii="Arial" w:hAnsi="Arial" w:cs="Arial"/>
                <w:sz w:val="16"/>
                <w:szCs w:val="16"/>
              </w:rPr>
            </w:pPr>
          </w:p>
        </w:tc>
        <w:tc>
          <w:tcPr>
            <w:tcW w:w="367" w:type="dxa"/>
            <w:tcBorders>
              <w:top w:val="single" w:sz="4" w:space="0" w:color="auto"/>
              <w:left w:val="single" w:sz="4" w:space="0" w:color="auto"/>
              <w:bottom w:val="single" w:sz="4" w:space="0" w:color="auto"/>
              <w:right w:val="single" w:sz="4" w:space="0" w:color="auto"/>
            </w:tcBorders>
            <w:vAlign w:val="center"/>
          </w:tcPr>
          <w:p w:rsidR="00B90FA3" w:rsidRDefault="00B90FA3">
            <w:pPr>
              <w:spacing w:before="60"/>
              <w:jc w:val="center"/>
              <w:rPr>
                <w:rFonts w:ascii="Arial" w:hAnsi="Arial" w:cs="Arial"/>
                <w:sz w:val="16"/>
                <w:szCs w:val="16"/>
              </w:rPr>
            </w:pPr>
          </w:p>
        </w:tc>
        <w:tc>
          <w:tcPr>
            <w:tcW w:w="354" w:type="dxa"/>
            <w:tcBorders>
              <w:top w:val="single" w:sz="4" w:space="0" w:color="auto"/>
              <w:left w:val="single" w:sz="4" w:space="0" w:color="auto"/>
              <w:bottom w:val="single" w:sz="4" w:space="0" w:color="auto"/>
              <w:right w:val="single" w:sz="4" w:space="0" w:color="auto"/>
            </w:tcBorders>
          </w:tcPr>
          <w:p w:rsidR="00B90FA3" w:rsidRDefault="00B90FA3">
            <w:pPr>
              <w:spacing w:before="60"/>
              <w:jc w:val="center"/>
              <w:rPr>
                <w:rFonts w:ascii="Arial" w:hAnsi="Arial" w:cs="Arial"/>
                <w:sz w:val="16"/>
                <w:szCs w:val="16"/>
              </w:rPr>
            </w:pPr>
          </w:p>
        </w:tc>
        <w:tc>
          <w:tcPr>
            <w:tcW w:w="355" w:type="dxa"/>
            <w:tcBorders>
              <w:top w:val="single" w:sz="4" w:space="0" w:color="auto"/>
              <w:left w:val="single" w:sz="4" w:space="0" w:color="auto"/>
              <w:bottom w:val="single" w:sz="4" w:space="0" w:color="auto"/>
              <w:right w:val="single" w:sz="4" w:space="0" w:color="auto"/>
            </w:tcBorders>
          </w:tcPr>
          <w:p w:rsidR="00B90FA3" w:rsidRDefault="00B90FA3">
            <w:pPr>
              <w:spacing w:before="60"/>
              <w:jc w:val="center"/>
              <w:rPr>
                <w:rFonts w:ascii="Arial" w:hAnsi="Arial" w:cs="Arial"/>
                <w:sz w:val="16"/>
                <w:szCs w:val="16"/>
              </w:rPr>
            </w:pPr>
          </w:p>
        </w:tc>
        <w:tc>
          <w:tcPr>
            <w:tcW w:w="354" w:type="dxa"/>
            <w:tcBorders>
              <w:top w:val="single" w:sz="4" w:space="0" w:color="auto"/>
              <w:left w:val="single" w:sz="4" w:space="0" w:color="auto"/>
              <w:bottom w:val="single" w:sz="4" w:space="0" w:color="auto"/>
              <w:right w:val="single" w:sz="4" w:space="0" w:color="auto"/>
            </w:tcBorders>
            <w:shd w:val="clear" w:color="auto" w:fill="FFFFFF" w:themeFill="background1"/>
          </w:tcPr>
          <w:p w:rsidR="00B90FA3" w:rsidRDefault="00B90FA3">
            <w:pPr>
              <w:spacing w:before="60"/>
              <w:jc w:val="center"/>
              <w:rPr>
                <w:rFonts w:ascii="Arial" w:hAnsi="Arial" w:cs="Arial"/>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tcPr>
          <w:p w:rsidR="00B90FA3" w:rsidRDefault="00B90FA3">
            <w:pPr>
              <w:spacing w:before="60"/>
              <w:jc w:val="center"/>
              <w:rPr>
                <w:rFonts w:ascii="Arial" w:hAnsi="Arial" w:cs="Arial"/>
                <w:sz w:val="16"/>
                <w:szCs w:val="16"/>
              </w:rPr>
            </w:pPr>
          </w:p>
        </w:tc>
        <w:tc>
          <w:tcPr>
            <w:tcW w:w="3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90FA3" w:rsidRDefault="00B90FA3">
            <w:pPr>
              <w:spacing w:before="60"/>
              <w:jc w:val="center"/>
              <w:rPr>
                <w:rFonts w:ascii="Arial" w:hAnsi="Arial" w:cs="Arial"/>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90FA3" w:rsidRDefault="00B90FA3">
            <w:pPr>
              <w:spacing w:before="60"/>
              <w:jc w:val="center"/>
              <w:rPr>
                <w:rFonts w:ascii="Arial" w:hAnsi="Arial" w:cs="Arial"/>
                <w:sz w:val="16"/>
                <w:szCs w:val="16"/>
              </w:rPr>
            </w:pPr>
          </w:p>
        </w:tc>
        <w:tc>
          <w:tcPr>
            <w:tcW w:w="3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90FA3" w:rsidRDefault="00B90FA3">
            <w:pPr>
              <w:spacing w:before="60"/>
              <w:jc w:val="center"/>
              <w:rPr>
                <w:rFonts w:ascii="Arial" w:hAnsi="Arial" w:cs="Arial"/>
                <w:sz w:val="16"/>
                <w:szCs w:val="16"/>
              </w:rPr>
            </w:pPr>
          </w:p>
        </w:tc>
        <w:tc>
          <w:tcPr>
            <w:tcW w:w="355" w:type="dxa"/>
            <w:tcBorders>
              <w:top w:val="single" w:sz="4" w:space="0" w:color="auto"/>
              <w:left w:val="single" w:sz="4" w:space="0" w:color="auto"/>
              <w:bottom w:val="single" w:sz="4" w:space="0" w:color="auto"/>
              <w:right w:val="single" w:sz="4" w:space="0" w:color="auto"/>
            </w:tcBorders>
          </w:tcPr>
          <w:p w:rsidR="00B90FA3" w:rsidRDefault="00B90FA3">
            <w:pPr>
              <w:spacing w:before="60"/>
              <w:jc w:val="center"/>
              <w:rPr>
                <w:rFonts w:ascii="Arial" w:hAnsi="Arial" w:cs="Arial"/>
                <w:sz w:val="16"/>
                <w:szCs w:val="16"/>
              </w:rPr>
            </w:pPr>
          </w:p>
        </w:tc>
      </w:tr>
      <w:tr w:rsidR="00B90FA3" w:rsidTr="00B90FA3">
        <w:tc>
          <w:tcPr>
            <w:tcW w:w="567" w:type="dxa"/>
            <w:tcBorders>
              <w:top w:val="single" w:sz="4" w:space="0" w:color="auto"/>
              <w:left w:val="single" w:sz="4" w:space="0" w:color="auto"/>
              <w:bottom w:val="single" w:sz="4" w:space="0" w:color="auto"/>
              <w:right w:val="single" w:sz="4" w:space="0" w:color="auto"/>
            </w:tcBorders>
            <w:hideMark/>
          </w:tcPr>
          <w:p w:rsidR="00B90FA3" w:rsidRDefault="00B90FA3">
            <w:pPr>
              <w:spacing w:before="60"/>
              <w:jc w:val="both"/>
              <w:rPr>
                <w:rFonts w:ascii="Arial" w:hAnsi="Arial" w:cs="Arial"/>
                <w:b/>
                <w:sz w:val="21"/>
                <w:szCs w:val="21"/>
              </w:rPr>
            </w:pPr>
            <w:r>
              <w:rPr>
                <w:rFonts w:ascii="Arial" w:hAnsi="Arial" w:cs="Arial"/>
                <w:b/>
                <w:sz w:val="21"/>
                <w:szCs w:val="21"/>
              </w:rPr>
              <w:t xml:space="preserve"> 5.-</w:t>
            </w:r>
          </w:p>
        </w:tc>
        <w:tc>
          <w:tcPr>
            <w:tcW w:w="2787" w:type="dxa"/>
            <w:tcBorders>
              <w:top w:val="single" w:sz="4" w:space="0" w:color="auto"/>
              <w:left w:val="single" w:sz="4" w:space="0" w:color="auto"/>
              <w:bottom w:val="single" w:sz="4" w:space="0" w:color="auto"/>
              <w:right w:val="single" w:sz="4" w:space="0" w:color="auto"/>
            </w:tcBorders>
            <w:hideMark/>
          </w:tcPr>
          <w:p w:rsidR="00B90FA3" w:rsidRDefault="00B90FA3">
            <w:pPr>
              <w:spacing w:before="60"/>
              <w:jc w:val="both"/>
              <w:rPr>
                <w:rFonts w:ascii="Arial" w:hAnsi="Arial" w:cs="Arial"/>
                <w:b/>
                <w:sz w:val="21"/>
                <w:szCs w:val="21"/>
              </w:rPr>
            </w:pPr>
            <w:r>
              <w:rPr>
                <w:rFonts w:ascii="Arial" w:hAnsi="Arial" w:cs="Arial"/>
                <w:sz w:val="18"/>
                <w:szCs w:val="18"/>
                <w:lang w:val="es-BO"/>
              </w:rPr>
              <w:t>Redacción de informe final</w:t>
            </w:r>
          </w:p>
        </w:tc>
        <w:tc>
          <w:tcPr>
            <w:tcW w:w="610" w:type="dxa"/>
            <w:tcBorders>
              <w:top w:val="single" w:sz="4" w:space="0" w:color="auto"/>
              <w:left w:val="single" w:sz="4" w:space="0" w:color="auto"/>
              <w:bottom w:val="single" w:sz="4" w:space="0" w:color="auto"/>
              <w:right w:val="single" w:sz="4" w:space="0" w:color="auto"/>
            </w:tcBorders>
            <w:vAlign w:val="center"/>
            <w:hideMark/>
          </w:tcPr>
          <w:p w:rsidR="00B90FA3" w:rsidRDefault="00B90FA3">
            <w:pPr>
              <w:spacing w:before="60"/>
              <w:jc w:val="center"/>
              <w:rPr>
                <w:rFonts w:ascii="Arial" w:hAnsi="Arial" w:cs="Arial"/>
                <w:sz w:val="16"/>
                <w:szCs w:val="16"/>
              </w:rPr>
            </w:pPr>
            <w:r>
              <w:rPr>
                <w:rFonts w:ascii="Arial" w:hAnsi="Arial" w:cs="Arial"/>
                <w:sz w:val="16"/>
                <w:szCs w:val="16"/>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rsidR="00B90FA3" w:rsidRDefault="00B90FA3">
            <w:pPr>
              <w:spacing w:before="60"/>
              <w:jc w:val="center"/>
              <w:rPr>
                <w:rFonts w:ascii="Arial" w:hAnsi="Arial" w:cs="Arial"/>
                <w:sz w:val="16"/>
                <w:szCs w:val="16"/>
              </w:rPr>
            </w:pPr>
            <w:r>
              <w:rPr>
                <w:rFonts w:ascii="Arial" w:hAnsi="Arial" w:cs="Arial"/>
                <w:sz w:val="16"/>
                <w:szCs w:val="16"/>
              </w:rPr>
              <w:t>7/12/20</w:t>
            </w:r>
          </w:p>
        </w:tc>
        <w:tc>
          <w:tcPr>
            <w:tcW w:w="850" w:type="dxa"/>
            <w:tcBorders>
              <w:top w:val="single" w:sz="4" w:space="0" w:color="auto"/>
              <w:left w:val="single" w:sz="4" w:space="0" w:color="auto"/>
              <w:bottom w:val="single" w:sz="4" w:space="0" w:color="auto"/>
              <w:right w:val="single" w:sz="4" w:space="0" w:color="auto"/>
            </w:tcBorders>
            <w:vAlign w:val="center"/>
            <w:hideMark/>
          </w:tcPr>
          <w:p w:rsidR="00B90FA3" w:rsidRDefault="00B90FA3">
            <w:pPr>
              <w:spacing w:before="60"/>
              <w:jc w:val="center"/>
              <w:rPr>
                <w:rFonts w:ascii="Arial" w:hAnsi="Arial" w:cs="Arial"/>
                <w:sz w:val="16"/>
                <w:szCs w:val="16"/>
              </w:rPr>
            </w:pPr>
            <w:r>
              <w:rPr>
                <w:rFonts w:ascii="Arial" w:hAnsi="Arial" w:cs="Arial"/>
                <w:sz w:val="16"/>
                <w:szCs w:val="16"/>
              </w:rPr>
              <w:t>20/12/20</w:t>
            </w:r>
          </w:p>
        </w:tc>
        <w:tc>
          <w:tcPr>
            <w:tcW w:w="366" w:type="dxa"/>
            <w:tcBorders>
              <w:top w:val="single" w:sz="4" w:space="0" w:color="auto"/>
              <w:left w:val="single" w:sz="4" w:space="0" w:color="auto"/>
              <w:bottom w:val="single" w:sz="4" w:space="0" w:color="auto"/>
              <w:right w:val="single" w:sz="4" w:space="0" w:color="auto"/>
            </w:tcBorders>
            <w:vAlign w:val="center"/>
          </w:tcPr>
          <w:p w:rsidR="00B90FA3" w:rsidRDefault="00B90FA3">
            <w:pPr>
              <w:spacing w:before="60"/>
              <w:jc w:val="center"/>
              <w:rPr>
                <w:rFonts w:ascii="Arial" w:hAnsi="Arial" w:cs="Arial"/>
                <w:sz w:val="16"/>
                <w:szCs w:val="16"/>
              </w:rPr>
            </w:pPr>
          </w:p>
        </w:tc>
        <w:tc>
          <w:tcPr>
            <w:tcW w:w="366" w:type="dxa"/>
            <w:gridSpan w:val="2"/>
            <w:tcBorders>
              <w:top w:val="single" w:sz="4" w:space="0" w:color="auto"/>
              <w:left w:val="single" w:sz="4" w:space="0" w:color="auto"/>
              <w:bottom w:val="single" w:sz="4" w:space="0" w:color="auto"/>
              <w:right w:val="single" w:sz="4" w:space="0" w:color="auto"/>
            </w:tcBorders>
            <w:vAlign w:val="center"/>
          </w:tcPr>
          <w:p w:rsidR="00B90FA3" w:rsidRDefault="00B90FA3">
            <w:pPr>
              <w:spacing w:before="60"/>
              <w:jc w:val="center"/>
              <w:rPr>
                <w:rFonts w:ascii="Arial" w:hAnsi="Arial" w:cs="Arial"/>
                <w:sz w:val="16"/>
                <w:szCs w:val="16"/>
              </w:rPr>
            </w:pPr>
          </w:p>
        </w:tc>
        <w:tc>
          <w:tcPr>
            <w:tcW w:w="366" w:type="dxa"/>
            <w:tcBorders>
              <w:top w:val="single" w:sz="4" w:space="0" w:color="auto"/>
              <w:left w:val="single" w:sz="4" w:space="0" w:color="auto"/>
              <w:bottom w:val="single" w:sz="4" w:space="0" w:color="auto"/>
              <w:right w:val="single" w:sz="4" w:space="0" w:color="auto"/>
            </w:tcBorders>
            <w:vAlign w:val="center"/>
          </w:tcPr>
          <w:p w:rsidR="00B90FA3" w:rsidRDefault="00B90FA3">
            <w:pPr>
              <w:spacing w:before="60"/>
              <w:jc w:val="center"/>
              <w:rPr>
                <w:rFonts w:ascii="Arial" w:hAnsi="Arial" w:cs="Arial"/>
                <w:sz w:val="16"/>
                <w:szCs w:val="16"/>
              </w:rPr>
            </w:pPr>
          </w:p>
        </w:tc>
        <w:tc>
          <w:tcPr>
            <w:tcW w:w="462" w:type="dxa"/>
            <w:gridSpan w:val="2"/>
            <w:tcBorders>
              <w:top w:val="single" w:sz="4" w:space="0" w:color="auto"/>
              <w:left w:val="single" w:sz="4" w:space="0" w:color="auto"/>
              <w:bottom w:val="single" w:sz="4" w:space="0" w:color="auto"/>
              <w:right w:val="single" w:sz="4" w:space="0" w:color="auto"/>
            </w:tcBorders>
            <w:vAlign w:val="center"/>
          </w:tcPr>
          <w:p w:rsidR="00B90FA3" w:rsidRDefault="00B90FA3">
            <w:pPr>
              <w:spacing w:before="60"/>
              <w:jc w:val="center"/>
              <w:rPr>
                <w:rFonts w:ascii="Arial" w:hAnsi="Arial" w:cs="Arial"/>
                <w:sz w:val="16"/>
                <w:szCs w:val="16"/>
              </w:rPr>
            </w:pPr>
          </w:p>
        </w:tc>
        <w:tc>
          <w:tcPr>
            <w:tcW w:w="271" w:type="dxa"/>
            <w:tcBorders>
              <w:top w:val="single" w:sz="4" w:space="0" w:color="auto"/>
              <w:left w:val="single" w:sz="4" w:space="0" w:color="auto"/>
              <w:bottom w:val="single" w:sz="4" w:space="0" w:color="auto"/>
              <w:right w:val="single" w:sz="4" w:space="0" w:color="auto"/>
            </w:tcBorders>
            <w:vAlign w:val="center"/>
          </w:tcPr>
          <w:p w:rsidR="00B90FA3" w:rsidRDefault="00B90FA3">
            <w:pPr>
              <w:spacing w:before="60"/>
              <w:jc w:val="center"/>
              <w:rPr>
                <w:rFonts w:ascii="Arial" w:hAnsi="Arial" w:cs="Arial"/>
                <w:sz w:val="16"/>
                <w:szCs w:val="16"/>
              </w:rPr>
            </w:pPr>
          </w:p>
        </w:tc>
        <w:tc>
          <w:tcPr>
            <w:tcW w:w="437" w:type="dxa"/>
            <w:tcBorders>
              <w:top w:val="single" w:sz="4" w:space="0" w:color="auto"/>
              <w:left w:val="single" w:sz="4" w:space="0" w:color="auto"/>
              <w:bottom w:val="single" w:sz="4" w:space="0" w:color="auto"/>
              <w:right w:val="single" w:sz="4" w:space="0" w:color="auto"/>
            </w:tcBorders>
            <w:vAlign w:val="center"/>
          </w:tcPr>
          <w:p w:rsidR="00B90FA3" w:rsidRDefault="00B90FA3">
            <w:pPr>
              <w:spacing w:before="60"/>
              <w:jc w:val="center"/>
              <w:rPr>
                <w:rFonts w:ascii="Arial" w:hAnsi="Arial" w:cs="Arial"/>
                <w:sz w:val="16"/>
                <w:szCs w:val="16"/>
              </w:rPr>
            </w:pPr>
          </w:p>
        </w:tc>
        <w:tc>
          <w:tcPr>
            <w:tcW w:w="295" w:type="dxa"/>
            <w:tcBorders>
              <w:top w:val="single" w:sz="4" w:space="0" w:color="auto"/>
              <w:left w:val="single" w:sz="4" w:space="0" w:color="auto"/>
              <w:bottom w:val="single" w:sz="4" w:space="0" w:color="auto"/>
              <w:right w:val="single" w:sz="4" w:space="0" w:color="auto"/>
            </w:tcBorders>
            <w:vAlign w:val="center"/>
          </w:tcPr>
          <w:p w:rsidR="00B90FA3" w:rsidRDefault="00B90FA3">
            <w:pPr>
              <w:spacing w:before="60"/>
              <w:jc w:val="center"/>
              <w:rPr>
                <w:rFonts w:ascii="Arial" w:hAnsi="Arial" w:cs="Arial"/>
                <w:sz w:val="16"/>
                <w:szCs w:val="16"/>
              </w:rPr>
            </w:pPr>
          </w:p>
        </w:tc>
        <w:tc>
          <w:tcPr>
            <w:tcW w:w="367" w:type="dxa"/>
            <w:tcBorders>
              <w:top w:val="single" w:sz="4" w:space="0" w:color="auto"/>
              <w:left w:val="single" w:sz="4" w:space="0" w:color="auto"/>
              <w:bottom w:val="single" w:sz="4" w:space="0" w:color="auto"/>
              <w:right w:val="single" w:sz="4" w:space="0" w:color="auto"/>
            </w:tcBorders>
            <w:vAlign w:val="center"/>
          </w:tcPr>
          <w:p w:rsidR="00B90FA3" w:rsidRDefault="00B90FA3">
            <w:pPr>
              <w:spacing w:before="60"/>
              <w:jc w:val="center"/>
              <w:rPr>
                <w:rFonts w:ascii="Arial" w:hAnsi="Arial" w:cs="Arial"/>
                <w:sz w:val="16"/>
                <w:szCs w:val="16"/>
              </w:rPr>
            </w:pPr>
          </w:p>
        </w:tc>
        <w:tc>
          <w:tcPr>
            <w:tcW w:w="366" w:type="dxa"/>
            <w:gridSpan w:val="2"/>
            <w:tcBorders>
              <w:top w:val="single" w:sz="4" w:space="0" w:color="auto"/>
              <w:left w:val="single" w:sz="4" w:space="0" w:color="auto"/>
              <w:bottom w:val="single" w:sz="4" w:space="0" w:color="auto"/>
              <w:right w:val="single" w:sz="4" w:space="0" w:color="auto"/>
            </w:tcBorders>
            <w:vAlign w:val="center"/>
          </w:tcPr>
          <w:p w:rsidR="00B90FA3" w:rsidRDefault="00B90FA3">
            <w:pPr>
              <w:spacing w:before="60"/>
              <w:jc w:val="center"/>
              <w:rPr>
                <w:rFonts w:ascii="Arial" w:hAnsi="Arial" w:cs="Arial"/>
                <w:sz w:val="16"/>
                <w:szCs w:val="16"/>
              </w:rPr>
            </w:pPr>
          </w:p>
        </w:tc>
        <w:tc>
          <w:tcPr>
            <w:tcW w:w="366" w:type="dxa"/>
            <w:tcBorders>
              <w:top w:val="single" w:sz="4" w:space="0" w:color="auto"/>
              <w:left w:val="single" w:sz="4" w:space="0" w:color="auto"/>
              <w:bottom w:val="single" w:sz="4" w:space="0" w:color="auto"/>
              <w:right w:val="single" w:sz="4" w:space="0" w:color="auto"/>
            </w:tcBorders>
            <w:vAlign w:val="center"/>
          </w:tcPr>
          <w:p w:rsidR="00B90FA3" w:rsidRDefault="00B90FA3">
            <w:pPr>
              <w:spacing w:before="60"/>
              <w:jc w:val="center"/>
              <w:rPr>
                <w:rFonts w:ascii="Arial" w:hAnsi="Arial" w:cs="Arial"/>
                <w:sz w:val="16"/>
                <w:szCs w:val="16"/>
              </w:rPr>
            </w:pPr>
          </w:p>
        </w:tc>
        <w:tc>
          <w:tcPr>
            <w:tcW w:w="366" w:type="dxa"/>
            <w:gridSpan w:val="2"/>
            <w:tcBorders>
              <w:top w:val="single" w:sz="4" w:space="0" w:color="auto"/>
              <w:left w:val="single" w:sz="4" w:space="0" w:color="auto"/>
              <w:bottom w:val="single" w:sz="4" w:space="0" w:color="auto"/>
              <w:right w:val="single" w:sz="4" w:space="0" w:color="auto"/>
            </w:tcBorders>
            <w:vAlign w:val="center"/>
          </w:tcPr>
          <w:p w:rsidR="00B90FA3" w:rsidRDefault="00B90FA3">
            <w:pPr>
              <w:spacing w:before="60"/>
              <w:jc w:val="center"/>
              <w:rPr>
                <w:rFonts w:ascii="Arial" w:hAnsi="Arial" w:cs="Arial"/>
                <w:sz w:val="16"/>
                <w:szCs w:val="16"/>
              </w:rPr>
            </w:pPr>
          </w:p>
        </w:tc>
        <w:tc>
          <w:tcPr>
            <w:tcW w:w="367" w:type="dxa"/>
            <w:tcBorders>
              <w:top w:val="single" w:sz="4" w:space="0" w:color="auto"/>
              <w:left w:val="single" w:sz="4" w:space="0" w:color="auto"/>
              <w:bottom w:val="single" w:sz="4" w:space="0" w:color="auto"/>
              <w:right w:val="single" w:sz="4" w:space="0" w:color="auto"/>
            </w:tcBorders>
            <w:vAlign w:val="center"/>
          </w:tcPr>
          <w:p w:rsidR="00B90FA3" w:rsidRDefault="00B90FA3">
            <w:pPr>
              <w:spacing w:before="60"/>
              <w:jc w:val="center"/>
              <w:rPr>
                <w:rFonts w:ascii="Arial" w:hAnsi="Arial" w:cs="Arial"/>
                <w:sz w:val="16"/>
                <w:szCs w:val="16"/>
              </w:rPr>
            </w:pPr>
          </w:p>
        </w:tc>
        <w:tc>
          <w:tcPr>
            <w:tcW w:w="354" w:type="dxa"/>
            <w:tcBorders>
              <w:top w:val="single" w:sz="4" w:space="0" w:color="auto"/>
              <w:left w:val="single" w:sz="4" w:space="0" w:color="auto"/>
              <w:bottom w:val="single" w:sz="4" w:space="0" w:color="auto"/>
              <w:right w:val="single" w:sz="4" w:space="0" w:color="auto"/>
            </w:tcBorders>
          </w:tcPr>
          <w:p w:rsidR="00B90FA3" w:rsidRDefault="00B90FA3">
            <w:pPr>
              <w:spacing w:before="60"/>
              <w:jc w:val="center"/>
              <w:rPr>
                <w:rFonts w:ascii="Arial" w:hAnsi="Arial" w:cs="Arial"/>
                <w:sz w:val="16"/>
                <w:szCs w:val="16"/>
              </w:rPr>
            </w:pPr>
          </w:p>
        </w:tc>
        <w:tc>
          <w:tcPr>
            <w:tcW w:w="355" w:type="dxa"/>
            <w:tcBorders>
              <w:top w:val="single" w:sz="4" w:space="0" w:color="auto"/>
              <w:left w:val="single" w:sz="4" w:space="0" w:color="auto"/>
              <w:bottom w:val="single" w:sz="4" w:space="0" w:color="auto"/>
              <w:right w:val="single" w:sz="4" w:space="0" w:color="auto"/>
            </w:tcBorders>
          </w:tcPr>
          <w:p w:rsidR="00B90FA3" w:rsidRDefault="00B90FA3">
            <w:pPr>
              <w:spacing w:before="60"/>
              <w:jc w:val="center"/>
              <w:rPr>
                <w:rFonts w:ascii="Arial" w:hAnsi="Arial" w:cs="Arial"/>
                <w:sz w:val="16"/>
                <w:szCs w:val="16"/>
              </w:rPr>
            </w:pPr>
          </w:p>
        </w:tc>
        <w:tc>
          <w:tcPr>
            <w:tcW w:w="354" w:type="dxa"/>
            <w:tcBorders>
              <w:top w:val="single" w:sz="4" w:space="0" w:color="auto"/>
              <w:left w:val="single" w:sz="4" w:space="0" w:color="auto"/>
              <w:bottom w:val="single" w:sz="4" w:space="0" w:color="auto"/>
              <w:right w:val="single" w:sz="4" w:space="0" w:color="auto"/>
            </w:tcBorders>
          </w:tcPr>
          <w:p w:rsidR="00B90FA3" w:rsidRDefault="00B90FA3">
            <w:pPr>
              <w:spacing w:before="60"/>
              <w:jc w:val="center"/>
              <w:rPr>
                <w:rFonts w:ascii="Arial" w:hAnsi="Arial" w:cs="Arial"/>
                <w:sz w:val="16"/>
                <w:szCs w:val="16"/>
              </w:rPr>
            </w:pPr>
          </w:p>
        </w:tc>
        <w:tc>
          <w:tcPr>
            <w:tcW w:w="355" w:type="dxa"/>
            <w:tcBorders>
              <w:top w:val="single" w:sz="4" w:space="0" w:color="auto"/>
              <w:left w:val="single" w:sz="4" w:space="0" w:color="auto"/>
              <w:bottom w:val="single" w:sz="4" w:space="0" w:color="auto"/>
              <w:right w:val="single" w:sz="4" w:space="0" w:color="auto"/>
            </w:tcBorders>
          </w:tcPr>
          <w:p w:rsidR="00B90FA3" w:rsidRDefault="00B90FA3">
            <w:pPr>
              <w:spacing w:before="60"/>
              <w:jc w:val="center"/>
              <w:rPr>
                <w:rFonts w:ascii="Arial" w:hAnsi="Arial" w:cs="Arial"/>
                <w:sz w:val="16"/>
                <w:szCs w:val="16"/>
              </w:rPr>
            </w:pPr>
          </w:p>
        </w:tc>
        <w:tc>
          <w:tcPr>
            <w:tcW w:w="354" w:type="dxa"/>
            <w:tcBorders>
              <w:top w:val="single" w:sz="4" w:space="0" w:color="auto"/>
              <w:left w:val="single" w:sz="4" w:space="0" w:color="auto"/>
              <w:bottom w:val="single" w:sz="4" w:space="0" w:color="auto"/>
              <w:right w:val="single" w:sz="4" w:space="0" w:color="auto"/>
            </w:tcBorders>
          </w:tcPr>
          <w:p w:rsidR="00B90FA3" w:rsidRDefault="00B90FA3">
            <w:pPr>
              <w:spacing w:before="60"/>
              <w:jc w:val="center"/>
              <w:rPr>
                <w:rFonts w:ascii="Arial" w:hAnsi="Arial" w:cs="Arial"/>
                <w:sz w:val="16"/>
                <w:szCs w:val="16"/>
              </w:rPr>
            </w:pPr>
          </w:p>
        </w:tc>
        <w:tc>
          <w:tcPr>
            <w:tcW w:w="355" w:type="dxa"/>
            <w:tcBorders>
              <w:top w:val="single" w:sz="4" w:space="0" w:color="auto"/>
              <w:left w:val="single" w:sz="4" w:space="0" w:color="auto"/>
              <w:bottom w:val="single" w:sz="4" w:space="0" w:color="auto"/>
              <w:right w:val="single" w:sz="4" w:space="0" w:color="auto"/>
            </w:tcBorders>
          </w:tcPr>
          <w:p w:rsidR="00B90FA3" w:rsidRDefault="00B90FA3">
            <w:pPr>
              <w:spacing w:before="60"/>
              <w:jc w:val="center"/>
              <w:rPr>
                <w:rFonts w:ascii="Arial" w:hAnsi="Arial" w:cs="Arial"/>
                <w:sz w:val="16"/>
                <w:szCs w:val="16"/>
              </w:rPr>
            </w:pPr>
          </w:p>
        </w:tc>
        <w:tc>
          <w:tcPr>
            <w:tcW w:w="354" w:type="dxa"/>
            <w:tcBorders>
              <w:top w:val="single" w:sz="4" w:space="0" w:color="auto"/>
              <w:left w:val="single" w:sz="4" w:space="0" w:color="auto"/>
              <w:bottom w:val="single" w:sz="4" w:space="0" w:color="auto"/>
              <w:right w:val="single" w:sz="4" w:space="0" w:color="auto"/>
            </w:tcBorders>
          </w:tcPr>
          <w:p w:rsidR="00B90FA3" w:rsidRDefault="00B90FA3">
            <w:pPr>
              <w:spacing w:before="60"/>
              <w:jc w:val="center"/>
              <w:rPr>
                <w:rFonts w:ascii="Arial" w:hAnsi="Arial" w:cs="Arial"/>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90FA3" w:rsidRDefault="00B90FA3">
            <w:pPr>
              <w:spacing w:before="60"/>
              <w:jc w:val="center"/>
              <w:rPr>
                <w:rFonts w:ascii="Arial" w:hAnsi="Arial" w:cs="Arial"/>
                <w:sz w:val="16"/>
                <w:szCs w:val="16"/>
              </w:rPr>
            </w:pPr>
          </w:p>
        </w:tc>
      </w:tr>
    </w:tbl>
    <w:p w:rsidR="00B90FA3" w:rsidRDefault="00B90FA3" w:rsidP="00B90FA3">
      <w:pPr>
        <w:jc w:val="both"/>
        <w:rPr>
          <w:rFonts w:ascii="Arial" w:hAnsi="Arial" w:cs="Arial"/>
          <w:sz w:val="21"/>
          <w:szCs w:val="21"/>
        </w:rPr>
      </w:pPr>
    </w:p>
    <w:p w:rsidR="00B90FA3" w:rsidRDefault="00B90FA3" w:rsidP="00B90FA3">
      <w:pPr>
        <w:spacing w:after="0" w:line="240" w:lineRule="auto"/>
        <w:rPr>
          <w:rFonts w:ascii="Times New Roman" w:hAnsi="Times New Roman" w:cs="Times New Roman"/>
          <w:sz w:val="24"/>
          <w:szCs w:val="24"/>
        </w:rPr>
        <w:sectPr w:rsidR="00B90FA3" w:rsidSect="00B90FA3">
          <w:pgSz w:w="15842" w:h="12242" w:orient="landscape" w:code="1"/>
          <w:pgMar w:top="1418" w:right="1134" w:bottom="1134" w:left="1134" w:header="709" w:footer="709" w:gutter="0"/>
          <w:cols w:space="708"/>
          <w:docGrid w:linePitch="360"/>
        </w:sectPr>
      </w:pPr>
    </w:p>
    <w:p w:rsidR="001267A1" w:rsidRDefault="001267A1" w:rsidP="00B90FA3">
      <w:pPr>
        <w:spacing w:after="0" w:line="240" w:lineRule="auto"/>
        <w:rPr>
          <w:rFonts w:ascii="Times New Roman" w:hAnsi="Times New Roman" w:cs="Times New Roman"/>
          <w:color w:val="FF0000"/>
          <w:sz w:val="24"/>
          <w:szCs w:val="24"/>
          <w:lang w:val="es-BO"/>
        </w:rPr>
      </w:pPr>
      <w:r w:rsidRPr="00D46953">
        <w:rPr>
          <w:rFonts w:ascii="Times New Roman" w:hAnsi="Times New Roman" w:cs="Times New Roman"/>
          <w:sz w:val="24"/>
          <w:szCs w:val="24"/>
        </w:rPr>
        <w:lastRenderedPageBreak/>
        <w:t xml:space="preserve">4.- </w:t>
      </w:r>
      <w:r w:rsidRPr="00D46953">
        <w:rPr>
          <w:rFonts w:ascii="Times New Roman" w:hAnsi="Times New Roman" w:cs="Times New Roman"/>
          <w:b/>
          <w:sz w:val="24"/>
          <w:szCs w:val="24"/>
        </w:rPr>
        <w:t>Marco Teórico de la investigación</w:t>
      </w:r>
      <w:r w:rsidR="00C468FC" w:rsidRPr="00D46953">
        <w:rPr>
          <w:rFonts w:ascii="Times New Roman" w:hAnsi="Times New Roman" w:cs="Times New Roman"/>
          <w:b/>
          <w:sz w:val="24"/>
          <w:szCs w:val="24"/>
        </w:rPr>
        <w:t xml:space="preserve"> </w:t>
      </w:r>
      <w:r w:rsidR="00C468FC" w:rsidRPr="00D46953">
        <w:rPr>
          <w:rFonts w:ascii="Times New Roman" w:hAnsi="Times New Roman" w:cs="Times New Roman"/>
          <w:color w:val="FF0000"/>
          <w:sz w:val="24"/>
          <w:szCs w:val="24"/>
          <w:lang w:val="es-BO"/>
        </w:rPr>
        <w:t>Redacta el grupo de investigación</w:t>
      </w:r>
    </w:p>
    <w:p w:rsidR="00576CB9" w:rsidRDefault="00576CB9" w:rsidP="00B90FA3">
      <w:pPr>
        <w:spacing w:after="0" w:line="240" w:lineRule="auto"/>
        <w:rPr>
          <w:rFonts w:ascii="Times New Roman" w:hAnsi="Times New Roman" w:cs="Times New Roman"/>
          <w:sz w:val="24"/>
          <w:szCs w:val="24"/>
        </w:rPr>
      </w:pPr>
    </w:p>
    <w:p w:rsidR="00B90FA3" w:rsidRDefault="00B90FA3" w:rsidP="00206D3C">
      <w:pPr>
        <w:spacing w:after="0" w:line="240" w:lineRule="auto"/>
        <w:jc w:val="both"/>
        <w:rPr>
          <w:rFonts w:ascii="Times New Roman" w:hAnsi="Times New Roman" w:cs="Times New Roman"/>
          <w:sz w:val="24"/>
          <w:szCs w:val="24"/>
        </w:rPr>
      </w:pPr>
      <w:r w:rsidRPr="00206D3C">
        <w:rPr>
          <w:rFonts w:ascii="Times New Roman" w:hAnsi="Times New Roman" w:cs="Times New Roman"/>
          <w:sz w:val="24"/>
          <w:szCs w:val="24"/>
        </w:rPr>
        <w:t xml:space="preserve">El Programa de las Naciones Unidas para el Desarrollo, PNUD, define la gobernanza del agua de manera general como los sistemas, procesos e instituciones políticas, económicas y sociales, a través de los cuales los gobiernos, la sociedad civil y el sector privado deciden cómo mejor administrar, usar, desarrollar y manejar los recursos hídricos (PNUD </w:t>
      </w:r>
      <w:proofErr w:type="spellStart"/>
      <w:r w:rsidRPr="00206D3C">
        <w:rPr>
          <w:rFonts w:ascii="Times New Roman" w:hAnsi="Times New Roman" w:cs="Times New Roman"/>
          <w:sz w:val="24"/>
          <w:szCs w:val="24"/>
        </w:rPr>
        <w:t>Water</w:t>
      </w:r>
      <w:proofErr w:type="spellEnd"/>
      <w:r w:rsidRPr="00206D3C">
        <w:rPr>
          <w:rFonts w:ascii="Times New Roman" w:hAnsi="Times New Roman" w:cs="Times New Roman"/>
          <w:sz w:val="24"/>
          <w:szCs w:val="24"/>
        </w:rPr>
        <w:t xml:space="preserve"> </w:t>
      </w:r>
      <w:proofErr w:type="spellStart"/>
      <w:r w:rsidRPr="00206D3C">
        <w:rPr>
          <w:rFonts w:ascii="Times New Roman" w:hAnsi="Times New Roman" w:cs="Times New Roman"/>
          <w:sz w:val="24"/>
          <w:szCs w:val="24"/>
        </w:rPr>
        <w:t>Governance</w:t>
      </w:r>
      <w:proofErr w:type="spellEnd"/>
      <w:r w:rsidRPr="00206D3C">
        <w:rPr>
          <w:rFonts w:ascii="Times New Roman" w:hAnsi="Times New Roman" w:cs="Times New Roman"/>
          <w:sz w:val="24"/>
          <w:szCs w:val="24"/>
        </w:rPr>
        <w:t xml:space="preserve"> </w:t>
      </w:r>
      <w:proofErr w:type="spellStart"/>
      <w:r w:rsidRPr="00206D3C">
        <w:rPr>
          <w:rFonts w:ascii="Times New Roman" w:hAnsi="Times New Roman" w:cs="Times New Roman"/>
          <w:sz w:val="24"/>
          <w:szCs w:val="24"/>
        </w:rPr>
        <w:t>Facility</w:t>
      </w:r>
      <w:proofErr w:type="spellEnd"/>
      <w:r w:rsidRPr="00206D3C">
        <w:rPr>
          <w:rFonts w:ascii="Times New Roman" w:hAnsi="Times New Roman" w:cs="Times New Roman"/>
          <w:sz w:val="24"/>
          <w:szCs w:val="24"/>
        </w:rPr>
        <w:t>, 2010). Ello no sólo se refiere a la legislación, la regulación y las instituciones públicas, sino lleva también en consideración la implicación de los sectores económicos y sociales, los procesos existentes para promover la participación en la gestión de esos recursos. La gobernanza del agua se percibe, en un sentido más operativo, como la capacidad que tienen organizaciones públicas y privadas de administrar el aprovechamiento de los recursos hídricos generando su desarrollo y preservación. Los sistemas de gobernanza influyen directamente en los procesos que definen cuál sector recibe agua, cuándo, cómo, en qué cantidad y calidad.</w:t>
      </w:r>
    </w:p>
    <w:p w:rsidR="00206D3C" w:rsidRPr="00206D3C" w:rsidRDefault="00206D3C" w:rsidP="00206D3C">
      <w:pPr>
        <w:spacing w:after="0" w:line="240" w:lineRule="auto"/>
        <w:jc w:val="both"/>
        <w:rPr>
          <w:rFonts w:ascii="Times New Roman" w:hAnsi="Times New Roman" w:cs="Times New Roman"/>
          <w:sz w:val="24"/>
          <w:szCs w:val="24"/>
        </w:rPr>
      </w:pPr>
    </w:p>
    <w:p w:rsidR="00B90FA3" w:rsidRDefault="00B90FA3" w:rsidP="00206D3C">
      <w:pPr>
        <w:spacing w:after="0" w:line="240" w:lineRule="auto"/>
        <w:jc w:val="both"/>
        <w:rPr>
          <w:rFonts w:ascii="Times New Roman" w:hAnsi="Times New Roman" w:cs="Times New Roman"/>
          <w:sz w:val="24"/>
          <w:szCs w:val="24"/>
        </w:rPr>
      </w:pPr>
      <w:r w:rsidRPr="00206D3C">
        <w:rPr>
          <w:rFonts w:ascii="Times New Roman" w:hAnsi="Times New Roman" w:cs="Times New Roman"/>
          <w:sz w:val="24"/>
          <w:szCs w:val="24"/>
        </w:rPr>
        <w:t>La manera cómo las sociedades escogen gobernar sus recursos hídricos y los servicios de agua tienen profundos impactos en las condiciones de vida de la gente y en la sustentabilidad de su proyecto de desarrollo. Una buena gobernanza del agua es de esa manera un reto muy importante.</w:t>
      </w:r>
    </w:p>
    <w:p w:rsidR="00206D3C" w:rsidRPr="00206D3C" w:rsidRDefault="00206D3C" w:rsidP="00206D3C">
      <w:pPr>
        <w:spacing w:after="0" w:line="240" w:lineRule="auto"/>
        <w:jc w:val="both"/>
        <w:rPr>
          <w:rFonts w:ascii="Times New Roman" w:hAnsi="Times New Roman" w:cs="Times New Roman"/>
          <w:sz w:val="24"/>
          <w:szCs w:val="24"/>
        </w:rPr>
      </w:pPr>
    </w:p>
    <w:p w:rsidR="00B90FA3" w:rsidRDefault="00B90FA3" w:rsidP="00206D3C">
      <w:pPr>
        <w:spacing w:after="0" w:line="240" w:lineRule="auto"/>
        <w:jc w:val="both"/>
        <w:rPr>
          <w:rFonts w:ascii="Times New Roman" w:hAnsi="Times New Roman" w:cs="Times New Roman"/>
          <w:sz w:val="24"/>
          <w:szCs w:val="24"/>
        </w:rPr>
      </w:pPr>
      <w:r w:rsidRPr="00206D3C">
        <w:rPr>
          <w:rFonts w:ascii="Times New Roman" w:hAnsi="Times New Roman" w:cs="Times New Roman"/>
          <w:sz w:val="24"/>
          <w:szCs w:val="24"/>
        </w:rPr>
        <w:t>Es por ello que en la CPE se define como temas de competencia compartida entre el gobierno nacional y las entidades territoriales autónomas la protección de las cuencas, los proyectos de riego y agua potable, la protección y conservación del medio ambiente.</w:t>
      </w:r>
    </w:p>
    <w:p w:rsidR="00206D3C" w:rsidRPr="00206D3C" w:rsidRDefault="00206D3C" w:rsidP="00206D3C">
      <w:pPr>
        <w:spacing w:after="0" w:line="240" w:lineRule="auto"/>
        <w:jc w:val="both"/>
        <w:rPr>
          <w:rFonts w:ascii="Times New Roman" w:hAnsi="Times New Roman" w:cs="Times New Roman"/>
          <w:sz w:val="24"/>
          <w:szCs w:val="24"/>
        </w:rPr>
      </w:pPr>
    </w:p>
    <w:p w:rsidR="00B90FA3" w:rsidRDefault="00B90FA3" w:rsidP="00206D3C">
      <w:pPr>
        <w:spacing w:after="0" w:line="240" w:lineRule="auto"/>
        <w:jc w:val="both"/>
        <w:rPr>
          <w:rFonts w:ascii="Times New Roman" w:hAnsi="Times New Roman" w:cs="Times New Roman"/>
          <w:bCs/>
          <w:sz w:val="24"/>
          <w:szCs w:val="24"/>
        </w:rPr>
      </w:pPr>
      <w:r w:rsidRPr="00206D3C">
        <w:rPr>
          <w:rFonts w:ascii="Times New Roman" w:hAnsi="Times New Roman" w:cs="Times New Roman"/>
          <w:bCs/>
          <w:sz w:val="24"/>
          <w:szCs w:val="24"/>
        </w:rPr>
        <w:t>En nuestra región la contaminación de las aguas de las aguas del río Guadalquivir ha sido y es una preocupación de las instituciones y población en general, por sus implicaciones en la salud, calidad de vida y al aparato productivo, pues todas las actividades sociales, recreativos y productivas giran en torno a la provisión de agua y obviamente dentro de ello está implícito el concepto de la calidad de las mismas. Por ello, es importante remarcar que los aportes institucionales para conocer la calidad ambiental del entorno del río Guadalquivir y la calidad de sus aguas que bañan en Valle Central de Tarija, tuvo muchos aportes personales e institucionales que no tuvieron la coordinación suficiente como para establecer una base de datos que sirva para su estudio y la toma de decisiones respecto al uso de los ambientes y aguas del río y sus afluentes.</w:t>
      </w:r>
    </w:p>
    <w:p w:rsidR="00206D3C" w:rsidRPr="00206D3C" w:rsidRDefault="00206D3C" w:rsidP="00206D3C">
      <w:pPr>
        <w:spacing w:after="0" w:line="240" w:lineRule="auto"/>
        <w:jc w:val="both"/>
        <w:rPr>
          <w:rFonts w:ascii="Times New Roman" w:hAnsi="Times New Roman" w:cs="Times New Roman"/>
          <w:bCs/>
          <w:sz w:val="24"/>
          <w:szCs w:val="24"/>
        </w:rPr>
      </w:pPr>
    </w:p>
    <w:p w:rsidR="00B90FA3" w:rsidRPr="00206D3C" w:rsidRDefault="00B90FA3" w:rsidP="00206D3C">
      <w:pPr>
        <w:spacing w:after="0" w:line="240" w:lineRule="auto"/>
        <w:jc w:val="both"/>
        <w:rPr>
          <w:rFonts w:ascii="Times New Roman" w:hAnsi="Times New Roman" w:cs="Times New Roman"/>
          <w:sz w:val="24"/>
          <w:szCs w:val="24"/>
          <w:lang w:val="es-BO"/>
        </w:rPr>
      </w:pPr>
      <w:r w:rsidRPr="00206D3C">
        <w:rPr>
          <w:rFonts w:ascii="Times New Roman" w:hAnsi="Times New Roman" w:cs="Times New Roman"/>
          <w:sz w:val="24"/>
          <w:szCs w:val="24"/>
          <w:lang w:val="es-BO"/>
        </w:rPr>
        <w:t xml:space="preserve">Las pocas gestiones realizadas y/o la ausencia de las mismas respecto de la contaminación ocasionada en la cuenca del Río Guadalquivir, se manifiesta en el efecto, como en las consecuencias reales expresadas en términos de impacto ambiental a través de la disminución de la calidad ambiental de los ríos, el incremento de contaminación principalmente por materia orgánica y sólidos suspendidos, la disminución de la fauna béntica. Todo ello, conlleva el riesgo, que de persistir la situación de descargas contaminantes son control, se manifestará en la degradación de los ecosistema, en el paisaje y la destrucción de los hábitats de las comunidades acuáticas, llevando consigo la proliferación de microorganismos, muchos de los cuales pueden resultar patógenos para la salud de la población expuesta a través de actividades de recreación o por el consumo doméstico de agua o de alimentos regados con aguas contaminadas. Asimismo, el incremento indiscriminado de nutrientes a través de las descargas de aguas residuales crudas o deficientemente tratadas llevaría consigo el riesgo de eutrofizar el cuerpo de agua, la misma que puede manifestarse desde la modificación de la biodiversidad y los procesos biogeoquímicos, hasta llegar a la anoxia del medio, eliminando a la totalidad de las especies aeróbicas, desapareciendo con ello la mayor parte de la fauna del ecosistema afectado. </w:t>
      </w:r>
    </w:p>
    <w:p w:rsidR="00B90FA3" w:rsidRPr="00206D3C" w:rsidRDefault="00B90FA3" w:rsidP="00206D3C">
      <w:pPr>
        <w:spacing w:after="0" w:line="240" w:lineRule="auto"/>
        <w:jc w:val="both"/>
        <w:rPr>
          <w:rFonts w:ascii="Times New Roman" w:hAnsi="Times New Roman" w:cs="Times New Roman"/>
          <w:sz w:val="24"/>
          <w:szCs w:val="24"/>
          <w:lang w:val="es-BO"/>
        </w:rPr>
      </w:pPr>
    </w:p>
    <w:p w:rsidR="00B90FA3" w:rsidRPr="00206D3C" w:rsidRDefault="00B90FA3" w:rsidP="00206D3C">
      <w:pPr>
        <w:spacing w:after="0" w:line="240" w:lineRule="auto"/>
        <w:jc w:val="both"/>
        <w:rPr>
          <w:rFonts w:ascii="Times New Roman" w:hAnsi="Times New Roman" w:cs="Times New Roman"/>
          <w:sz w:val="24"/>
          <w:szCs w:val="24"/>
          <w:lang w:val="es-BO"/>
        </w:rPr>
      </w:pPr>
      <w:r w:rsidRPr="00206D3C">
        <w:rPr>
          <w:rFonts w:ascii="Times New Roman" w:hAnsi="Times New Roman" w:cs="Times New Roman"/>
          <w:sz w:val="24"/>
          <w:szCs w:val="24"/>
          <w:lang w:val="es-BO"/>
        </w:rPr>
        <w:lastRenderedPageBreak/>
        <w:t xml:space="preserve">Como anteriormente se hizo referencia, son varios los estudios institucionales o de investigadores que </w:t>
      </w:r>
      <w:proofErr w:type="spellStart"/>
      <w:r w:rsidRPr="00206D3C">
        <w:rPr>
          <w:rFonts w:ascii="Times New Roman" w:hAnsi="Times New Roman" w:cs="Times New Roman"/>
          <w:sz w:val="24"/>
          <w:szCs w:val="24"/>
          <w:lang w:val="es-BO"/>
        </w:rPr>
        <w:t>realizron</w:t>
      </w:r>
      <w:proofErr w:type="spellEnd"/>
      <w:r w:rsidRPr="00206D3C">
        <w:rPr>
          <w:rFonts w:ascii="Times New Roman" w:hAnsi="Times New Roman" w:cs="Times New Roman"/>
          <w:sz w:val="24"/>
          <w:szCs w:val="24"/>
          <w:lang w:val="es-BO"/>
        </w:rPr>
        <w:t xml:space="preserve"> trabajos sobre la cuenca, pero casi todos sin una planificación y/o coordinación, lo que ha llevado a que la cuenca tenga información </w:t>
      </w:r>
      <w:proofErr w:type="spellStart"/>
      <w:r w:rsidRPr="00206D3C">
        <w:rPr>
          <w:rFonts w:ascii="Times New Roman" w:hAnsi="Times New Roman" w:cs="Times New Roman"/>
          <w:sz w:val="24"/>
          <w:szCs w:val="24"/>
          <w:lang w:val="es-BO"/>
        </w:rPr>
        <w:t>disperno</w:t>
      </w:r>
      <w:proofErr w:type="spellEnd"/>
      <w:r w:rsidRPr="00206D3C">
        <w:rPr>
          <w:rFonts w:ascii="Times New Roman" w:hAnsi="Times New Roman" w:cs="Times New Roman"/>
          <w:sz w:val="24"/>
          <w:szCs w:val="24"/>
          <w:lang w:val="es-BO"/>
        </w:rPr>
        <w:t xml:space="preserve"> y no sistematizada, l misma que no está siendo utilizada adecuadamente por las </w:t>
      </w:r>
      <w:proofErr w:type="spellStart"/>
      <w:r w:rsidRPr="00206D3C">
        <w:rPr>
          <w:rFonts w:ascii="Times New Roman" w:hAnsi="Times New Roman" w:cs="Times New Roman"/>
          <w:sz w:val="24"/>
          <w:szCs w:val="24"/>
          <w:lang w:val="es-BO"/>
        </w:rPr>
        <w:t>instancas</w:t>
      </w:r>
      <w:proofErr w:type="spellEnd"/>
      <w:r w:rsidRPr="00206D3C">
        <w:rPr>
          <w:rFonts w:ascii="Times New Roman" w:hAnsi="Times New Roman" w:cs="Times New Roman"/>
          <w:sz w:val="24"/>
          <w:szCs w:val="24"/>
          <w:lang w:val="es-BO"/>
        </w:rPr>
        <w:t xml:space="preserve"> </w:t>
      </w:r>
      <w:proofErr w:type="spellStart"/>
      <w:r w:rsidRPr="00206D3C">
        <w:rPr>
          <w:rFonts w:ascii="Times New Roman" w:hAnsi="Times New Roman" w:cs="Times New Roman"/>
          <w:sz w:val="24"/>
          <w:szCs w:val="24"/>
          <w:lang w:val="es-BO"/>
        </w:rPr>
        <w:t>publicas</w:t>
      </w:r>
      <w:proofErr w:type="spellEnd"/>
      <w:r w:rsidRPr="00206D3C">
        <w:rPr>
          <w:rFonts w:ascii="Times New Roman" w:hAnsi="Times New Roman" w:cs="Times New Roman"/>
          <w:sz w:val="24"/>
          <w:szCs w:val="24"/>
          <w:lang w:val="es-BO"/>
        </w:rPr>
        <w:t xml:space="preserve"> que definen las políticas para el uso y consumo del agua.</w:t>
      </w:r>
    </w:p>
    <w:p w:rsidR="00B90FA3" w:rsidRPr="00206D3C" w:rsidRDefault="00B90FA3" w:rsidP="00206D3C">
      <w:pPr>
        <w:spacing w:after="0" w:line="240" w:lineRule="auto"/>
        <w:jc w:val="both"/>
        <w:rPr>
          <w:rFonts w:ascii="Times New Roman" w:hAnsi="Times New Roman" w:cs="Times New Roman"/>
          <w:sz w:val="24"/>
          <w:szCs w:val="24"/>
          <w:lang w:val="es-BO"/>
        </w:rPr>
      </w:pPr>
    </w:p>
    <w:p w:rsidR="00B90FA3" w:rsidRPr="00206D3C" w:rsidRDefault="00B90FA3" w:rsidP="00206D3C">
      <w:pPr>
        <w:spacing w:after="0" w:line="240" w:lineRule="auto"/>
        <w:jc w:val="both"/>
        <w:rPr>
          <w:rFonts w:ascii="Times New Roman" w:hAnsi="Times New Roman" w:cs="Times New Roman"/>
          <w:sz w:val="24"/>
          <w:szCs w:val="24"/>
          <w:lang w:val="es-BO"/>
        </w:rPr>
      </w:pPr>
      <w:r w:rsidRPr="00206D3C">
        <w:rPr>
          <w:rFonts w:ascii="Times New Roman" w:hAnsi="Times New Roman" w:cs="Times New Roman"/>
          <w:sz w:val="24"/>
          <w:szCs w:val="24"/>
          <w:lang w:val="es-BO"/>
        </w:rPr>
        <w:t>La  primera institución que realiza de manera científica la evaluación de la calidad de las aguas del Río Guadalquivir y define los límites y puntos de monitoreo que luego serán tomados como referente por otras instituciones es la Universidad Autónoma Juan Misael Saracho, que realizo el estudio denominado “Saneamiento Ambiental del Río Guadalquivir”, mismo que contemplo el Monitoreo de sus aguas y afluentes para establecer la calidad de sus aguas y culminó con la presentación de los resultados a fines de 1999 en un taller Denominado “Nuestro Guadalquivir, Hoy, Mañana y Siempre”. Documento que sirve de base para los estudios posteriores que se realizaron. En el Estudio de acurdo a la normativa ambiental y al RMCH, se clasificó las aguas del Río Guadalquivir en sus diferentes tramos, desde la &lt;comunidad de Trancas hasta su descarga en la comunidad de La Angostura.</w:t>
      </w:r>
    </w:p>
    <w:p w:rsidR="00B90FA3" w:rsidRPr="00206D3C" w:rsidRDefault="00B90FA3" w:rsidP="00206D3C">
      <w:pPr>
        <w:spacing w:after="0" w:line="240" w:lineRule="auto"/>
        <w:jc w:val="both"/>
        <w:rPr>
          <w:rFonts w:ascii="Times New Roman" w:hAnsi="Times New Roman" w:cs="Times New Roman"/>
          <w:sz w:val="24"/>
          <w:szCs w:val="24"/>
          <w:lang w:val="es-BO"/>
        </w:rPr>
      </w:pPr>
    </w:p>
    <w:p w:rsidR="00B90FA3" w:rsidRPr="00206D3C" w:rsidRDefault="00B90FA3" w:rsidP="00206D3C">
      <w:pPr>
        <w:spacing w:after="0" w:line="240" w:lineRule="auto"/>
        <w:jc w:val="both"/>
        <w:rPr>
          <w:rFonts w:ascii="Times New Roman" w:hAnsi="Times New Roman" w:cs="Times New Roman"/>
          <w:sz w:val="24"/>
          <w:szCs w:val="24"/>
          <w:lang w:val="es-BO"/>
        </w:rPr>
      </w:pPr>
      <w:r w:rsidRPr="00206D3C">
        <w:rPr>
          <w:rFonts w:ascii="Times New Roman" w:hAnsi="Times New Roman" w:cs="Times New Roman"/>
          <w:sz w:val="24"/>
          <w:szCs w:val="24"/>
          <w:lang w:val="es-BO"/>
        </w:rPr>
        <w:t xml:space="preserve">Posteriormente la Gobernación de Tarija realizo el “Monitoreo el aguas de los ríos del departamento de Tarija II – año 2007”, presentado por la entonces Secretaría Departamental de Recursos Naturales y Medio Ambiente y su Unidad de Gestión y Calidad Ambiental, en el año 2008. Este documento contiene los resultados del monitoreo de los principales ríos, afluentes y quebradas del departamento de Tarija, que incluye al río Guadalquivir. Luego del análisis respectivo, el trabajo concluye que el río Guadalquivir y sus afluentes, ríos </w:t>
      </w:r>
      <w:proofErr w:type="spellStart"/>
      <w:r w:rsidRPr="00206D3C">
        <w:rPr>
          <w:rFonts w:ascii="Times New Roman" w:hAnsi="Times New Roman" w:cs="Times New Roman"/>
          <w:sz w:val="24"/>
          <w:szCs w:val="24"/>
          <w:lang w:val="es-BO"/>
        </w:rPr>
        <w:t>Tolomosa</w:t>
      </w:r>
      <w:proofErr w:type="spellEnd"/>
      <w:r w:rsidRPr="00206D3C">
        <w:rPr>
          <w:rFonts w:ascii="Times New Roman" w:hAnsi="Times New Roman" w:cs="Times New Roman"/>
          <w:sz w:val="24"/>
          <w:szCs w:val="24"/>
          <w:lang w:val="es-BO"/>
        </w:rPr>
        <w:t xml:space="preserve"> y Camacho, la quebrada Torrecillas y el lago San Jacinto clasificaron como clase D.</w:t>
      </w:r>
    </w:p>
    <w:p w:rsidR="00B90FA3" w:rsidRPr="00206D3C" w:rsidRDefault="00B90FA3" w:rsidP="00206D3C">
      <w:pPr>
        <w:spacing w:after="0" w:line="240" w:lineRule="auto"/>
        <w:jc w:val="both"/>
        <w:rPr>
          <w:rFonts w:ascii="Times New Roman" w:hAnsi="Times New Roman" w:cs="Times New Roman"/>
          <w:sz w:val="24"/>
          <w:szCs w:val="24"/>
          <w:lang w:val="es-BO"/>
        </w:rPr>
      </w:pPr>
    </w:p>
    <w:p w:rsidR="00B90FA3" w:rsidRPr="00206D3C" w:rsidRDefault="00B90FA3" w:rsidP="00206D3C">
      <w:pPr>
        <w:spacing w:after="0" w:line="240" w:lineRule="auto"/>
        <w:jc w:val="both"/>
        <w:rPr>
          <w:rFonts w:ascii="Times New Roman" w:hAnsi="Times New Roman" w:cs="Times New Roman"/>
          <w:sz w:val="24"/>
          <w:szCs w:val="24"/>
          <w:lang w:val="es-BO"/>
        </w:rPr>
      </w:pPr>
      <w:r w:rsidRPr="00206D3C">
        <w:rPr>
          <w:rFonts w:ascii="Times New Roman" w:hAnsi="Times New Roman" w:cs="Times New Roman"/>
          <w:sz w:val="24"/>
          <w:szCs w:val="24"/>
          <w:lang w:val="es-BO"/>
        </w:rPr>
        <w:t xml:space="preserve">Posteriormente se desarrollaron trabajos puntuales y esporádicos que </w:t>
      </w:r>
      <w:proofErr w:type="spellStart"/>
      <w:r w:rsidRPr="00206D3C">
        <w:rPr>
          <w:rFonts w:ascii="Times New Roman" w:hAnsi="Times New Roman" w:cs="Times New Roman"/>
          <w:sz w:val="24"/>
          <w:szCs w:val="24"/>
          <w:lang w:val="es-BO"/>
        </w:rPr>
        <w:t>contrbuyeron</w:t>
      </w:r>
      <w:proofErr w:type="spellEnd"/>
      <w:r w:rsidRPr="00206D3C">
        <w:rPr>
          <w:rFonts w:ascii="Times New Roman" w:hAnsi="Times New Roman" w:cs="Times New Roman"/>
          <w:sz w:val="24"/>
          <w:szCs w:val="24"/>
          <w:lang w:val="es-BO"/>
        </w:rPr>
        <w:t xml:space="preserve"> a alertar que las </w:t>
      </w:r>
      <w:proofErr w:type="spellStart"/>
      <w:r w:rsidRPr="00206D3C">
        <w:rPr>
          <w:rFonts w:ascii="Times New Roman" w:hAnsi="Times New Roman" w:cs="Times New Roman"/>
          <w:sz w:val="24"/>
          <w:szCs w:val="24"/>
          <w:lang w:val="es-BO"/>
        </w:rPr>
        <w:t>agas</w:t>
      </w:r>
      <w:proofErr w:type="spellEnd"/>
      <w:r w:rsidRPr="00206D3C">
        <w:rPr>
          <w:rFonts w:ascii="Times New Roman" w:hAnsi="Times New Roman" w:cs="Times New Roman"/>
          <w:sz w:val="24"/>
          <w:szCs w:val="24"/>
          <w:lang w:val="es-BO"/>
        </w:rPr>
        <w:t xml:space="preserve"> estaban siendo contaminadas de manera creciente, debido a la presión de la </w:t>
      </w:r>
      <w:proofErr w:type="spellStart"/>
      <w:r w:rsidRPr="00206D3C">
        <w:rPr>
          <w:rFonts w:ascii="Times New Roman" w:hAnsi="Times New Roman" w:cs="Times New Roman"/>
          <w:sz w:val="24"/>
          <w:szCs w:val="24"/>
          <w:lang w:val="es-BO"/>
        </w:rPr>
        <w:t>amplación</w:t>
      </w:r>
      <w:proofErr w:type="spellEnd"/>
      <w:r w:rsidRPr="00206D3C">
        <w:rPr>
          <w:rFonts w:ascii="Times New Roman" w:hAnsi="Times New Roman" w:cs="Times New Roman"/>
          <w:sz w:val="24"/>
          <w:szCs w:val="24"/>
          <w:lang w:val="es-BO"/>
        </w:rPr>
        <w:t xml:space="preserve"> de la mancha urbana de la ciudad de Tarija y el desarrollo de actividades </w:t>
      </w:r>
      <w:proofErr w:type="spellStart"/>
      <w:r w:rsidRPr="00206D3C">
        <w:rPr>
          <w:rFonts w:ascii="Times New Roman" w:hAnsi="Times New Roman" w:cs="Times New Roman"/>
          <w:sz w:val="24"/>
          <w:szCs w:val="24"/>
          <w:lang w:val="es-BO"/>
        </w:rPr>
        <w:t>comercales</w:t>
      </w:r>
      <w:proofErr w:type="spellEnd"/>
      <w:r w:rsidRPr="00206D3C">
        <w:rPr>
          <w:rFonts w:ascii="Times New Roman" w:hAnsi="Times New Roman" w:cs="Times New Roman"/>
          <w:sz w:val="24"/>
          <w:szCs w:val="24"/>
          <w:lang w:val="es-BO"/>
        </w:rPr>
        <w:t xml:space="preserve"> y de servicio.</w:t>
      </w:r>
    </w:p>
    <w:p w:rsidR="00B90FA3" w:rsidRPr="00206D3C" w:rsidRDefault="00B90FA3" w:rsidP="00206D3C">
      <w:pPr>
        <w:spacing w:after="0" w:line="240" w:lineRule="auto"/>
        <w:jc w:val="both"/>
        <w:rPr>
          <w:rFonts w:ascii="Times New Roman" w:hAnsi="Times New Roman" w:cs="Times New Roman"/>
          <w:sz w:val="24"/>
          <w:szCs w:val="24"/>
          <w:lang w:val="es-BO"/>
        </w:rPr>
      </w:pPr>
    </w:p>
    <w:p w:rsidR="00B90FA3" w:rsidRPr="00206D3C" w:rsidRDefault="00B90FA3" w:rsidP="00206D3C">
      <w:pPr>
        <w:spacing w:after="0" w:line="240" w:lineRule="auto"/>
        <w:jc w:val="both"/>
        <w:rPr>
          <w:rFonts w:ascii="Times New Roman" w:hAnsi="Times New Roman" w:cs="Times New Roman"/>
          <w:sz w:val="24"/>
          <w:szCs w:val="24"/>
          <w:lang w:val="es-BO"/>
        </w:rPr>
      </w:pPr>
      <w:r w:rsidRPr="00206D3C">
        <w:rPr>
          <w:rFonts w:ascii="Times New Roman" w:hAnsi="Times New Roman" w:cs="Times New Roman"/>
          <w:sz w:val="24"/>
          <w:szCs w:val="24"/>
          <w:lang w:val="es-BO"/>
        </w:rPr>
        <w:t>Ante esta situación, en el año 2016, la Contraloría General del Estado (CGE) Plurinacional de Bolivia, presentó la Auditoría sobre los resultados de la Gestión Ambiental en la cuenca del Río Guadalquivir (Informe de Auditoría Ambiental K2/AP11/S15-EI), de la gestión 2008 y 2015, los cuales fueron realizados con el propósito de evaluar los resultados de la gestión ambiental realizada por las entidades encargadas de la mitigación de los impactos negativos generados en la cuenca del río Guadalquivir.</w:t>
      </w:r>
    </w:p>
    <w:p w:rsidR="00B90FA3" w:rsidRPr="00206D3C" w:rsidRDefault="00B90FA3" w:rsidP="00206D3C">
      <w:pPr>
        <w:spacing w:after="0" w:line="240" w:lineRule="auto"/>
        <w:jc w:val="both"/>
        <w:rPr>
          <w:rFonts w:ascii="Times New Roman" w:hAnsi="Times New Roman" w:cs="Times New Roman"/>
          <w:sz w:val="24"/>
          <w:szCs w:val="24"/>
          <w:lang w:val="es-BO"/>
        </w:rPr>
      </w:pPr>
    </w:p>
    <w:p w:rsidR="00B90FA3" w:rsidRPr="00206D3C" w:rsidRDefault="00B90FA3" w:rsidP="00206D3C">
      <w:pPr>
        <w:spacing w:after="0" w:line="240" w:lineRule="auto"/>
        <w:jc w:val="both"/>
        <w:rPr>
          <w:rFonts w:ascii="Times New Roman" w:hAnsi="Times New Roman" w:cs="Times New Roman"/>
          <w:sz w:val="24"/>
          <w:szCs w:val="24"/>
        </w:rPr>
      </w:pPr>
      <w:r w:rsidRPr="00206D3C">
        <w:rPr>
          <w:rFonts w:ascii="Times New Roman" w:hAnsi="Times New Roman" w:cs="Times New Roman"/>
          <w:sz w:val="24"/>
          <w:szCs w:val="24"/>
          <w:lang w:val="es-BO"/>
        </w:rPr>
        <w:t xml:space="preserve">Posteriormente en el año 2017, en un trabajo coordinado entre la Gobernación del Departamento autónomo de Tarija, el MMAYA, los Municipios de la ciudad de Tarija, San Lorenzo, Padcaya y Uriondo, La UAJMS, la OTN y COSAALT, realizaron hasta 2019, el monitoreo de las aguas del Río Guadalquivir y afluentes para realizar la clasificación de las mismas, </w:t>
      </w:r>
      <w:proofErr w:type="spellStart"/>
      <w:r w:rsidRPr="00206D3C">
        <w:rPr>
          <w:rFonts w:ascii="Times New Roman" w:hAnsi="Times New Roman" w:cs="Times New Roman"/>
          <w:sz w:val="24"/>
          <w:szCs w:val="24"/>
          <w:lang w:val="es-BO"/>
        </w:rPr>
        <w:t>docuento</w:t>
      </w:r>
      <w:proofErr w:type="spellEnd"/>
      <w:r w:rsidRPr="00206D3C">
        <w:rPr>
          <w:rFonts w:ascii="Times New Roman" w:hAnsi="Times New Roman" w:cs="Times New Roman"/>
          <w:sz w:val="24"/>
          <w:szCs w:val="24"/>
          <w:lang w:val="es-BO"/>
        </w:rPr>
        <w:t xml:space="preserve"> que está en revisión en el MMAYA.</w:t>
      </w:r>
    </w:p>
    <w:p w:rsidR="00B90FA3" w:rsidRPr="00206D3C" w:rsidRDefault="00B90FA3" w:rsidP="00206D3C">
      <w:pPr>
        <w:spacing w:after="0" w:line="240" w:lineRule="auto"/>
        <w:rPr>
          <w:rFonts w:ascii="Times New Roman" w:hAnsi="Times New Roman" w:cs="Times New Roman"/>
          <w:sz w:val="24"/>
          <w:szCs w:val="24"/>
        </w:rPr>
      </w:pPr>
    </w:p>
    <w:p w:rsidR="001267A1" w:rsidRPr="00206D3C" w:rsidRDefault="001267A1" w:rsidP="00206D3C">
      <w:pPr>
        <w:spacing w:after="0" w:line="240" w:lineRule="auto"/>
        <w:rPr>
          <w:rFonts w:ascii="Times New Roman" w:hAnsi="Times New Roman" w:cs="Times New Roman"/>
          <w:color w:val="FF0000"/>
          <w:sz w:val="24"/>
          <w:szCs w:val="24"/>
          <w:lang w:val="es-BO"/>
        </w:rPr>
      </w:pPr>
      <w:r w:rsidRPr="00206D3C">
        <w:rPr>
          <w:rFonts w:ascii="Times New Roman" w:hAnsi="Times New Roman" w:cs="Times New Roman"/>
          <w:sz w:val="24"/>
          <w:szCs w:val="24"/>
        </w:rPr>
        <w:t xml:space="preserve">5.- </w:t>
      </w:r>
      <w:r w:rsidRPr="00206D3C">
        <w:rPr>
          <w:rFonts w:ascii="Times New Roman" w:hAnsi="Times New Roman" w:cs="Times New Roman"/>
          <w:b/>
          <w:sz w:val="24"/>
          <w:szCs w:val="24"/>
        </w:rPr>
        <w:t>Metodología de la investigación</w:t>
      </w:r>
      <w:r w:rsidR="00C468FC" w:rsidRPr="00206D3C">
        <w:rPr>
          <w:rFonts w:ascii="Times New Roman" w:hAnsi="Times New Roman" w:cs="Times New Roman"/>
          <w:b/>
          <w:sz w:val="24"/>
          <w:szCs w:val="24"/>
        </w:rPr>
        <w:t xml:space="preserve"> </w:t>
      </w:r>
      <w:r w:rsidR="00C468FC" w:rsidRPr="00206D3C">
        <w:rPr>
          <w:rFonts w:ascii="Times New Roman" w:hAnsi="Times New Roman" w:cs="Times New Roman"/>
          <w:color w:val="FF0000"/>
          <w:sz w:val="24"/>
          <w:szCs w:val="24"/>
          <w:lang w:val="es-BO"/>
        </w:rPr>
        <w:t>Redacta el grupo de investigación</w:t>
      </w:r>
    </w:p>
    <w:p w:rsidR="00576CB9" w:rsidRPr="00206D3C" w:rsidRDefault="00576CB9" w:rsidP="00206D3C">
      <w:pPr>
        <w:spacing w:after="0" w:line="240" w:lineRule="auto"/>
        <w:rPr>
          <w:rFonts w:ascii="Times New Roman" w:hAnsi="Times New Roman" w:cs="Times New Roman"/>
          <w:sz w:val="24"/>
          <w:szCs w:val="24"/>
        </w:rPr>
      </w:pPr>
    </w:p>
    <w:p w:rsidR="00B90FA3" w:rsidRPr="00206D3C" w:rsidRDefault="00B90FA3" w:rsidP="00206D3C">
      <w:pPr>
        <w:spacing w:after="0" w:line="240" w:lineRule="auto"/>
        <w:jc w:val="both"/>
        <w:rPr>
          <w:rFonts w:ascii="Times New Roman" w:hAnsi="Times New Roman" w:cs="Times New Roman"/>
          <w:color w:val="000000" w:themeColor="text1"/>
          <w:sz w:val="24"/>
          <w:szCs w:val="24"/>
        </w:rPr>
      </w:pPr>
      <w:r w:rsidRPr="00206D3C">
        <w:rPr>
          <w:rFonts w:ascii="Times New Roman" w:hAnsi="Times New Roman" w:cs="Times New Roman"/>
          <w:color w:val="000000" w:themeColor="text1"/>
          <w:sz w:val="24"/>
          <w:szCs w:val="24"/>
        </w:rPr>
        <w:t xml:space="preserve">Para realizar los trabajos en el Río Guadalquivir y afluentes como el Río </w:t>
      </w:r>
      <w:proofErr w:type="spellStart"/>
      <w:r w:rsidRPr="00206D3C">
        <w:rPr>
          <w:rFonts w:ascii="Times New Roman" w:hAnsi="Times New Roman" w:cs="Times New Roman"/>
          <w:color w:val="000000" w:themeColor="text1"/>
          <w:sz w:val="24"/>
          <w:szCs w:val="24"/>
        </w:rPr>
        <w:t>Tolomosa</w:t>
      </w:r>
      <w:proofErr w:type="spellEnd"/>
      <w:r w:rsidRPr="00206D3C">
        <w:rPr>
          <w:rFonts w:ascii="Times New Roman" w:hAnsi="Times New Roman" w:cs="Times New Roman"/>
          <w:color w:val="000000" w:themeColor="text1"/>
          <w:sz w:val="24"/>
          <w:szCs w:val="24"/>
        </w:rPr>
        <w:t xml:space="preserve"> y </w:t>
      </w:r>
      <w:proofErr w:type="spellStart"/>
      <w:r w:rsidRPr="00206D3C">
        <w:rPr>
          <w:rFonts w:ascii="Times New Roman" w:hAnsi="Times New Roman" w:cs="Times New Roman"/>
          <w:color w:val="000000" w:themeColor="text1"/>
          <w:sz w:val="24"/>
          <w:szCs w:val="24"/>
        </w:rPr>
        <w:t>Huacata</w:t>
      </w:r>
      <w:proofErr w:type="spellEnd"/>
      <w:r w:rsidRPr="00206D3C">
        <w:rPr>
          <w:rFonts w:ascii="Times New Roman" w:hAnsi="Times New Roman" w:cs="Times New Roman"/>
          <w:color w:val="000000" w:themeColor="text1"/>
          <w:sz w:val="24"/>
          <w:szCs w:val="24"/>
        </w:rPr>
        <w:t>, se conformará un equipo multidisciplinario e interinstitucional, integrado por técnicos representantes de la Facultad de Ciencias y Tecnología de la UAJMS, el SEDEGIA de la Gobernación de Tarija y la OTN, de tal manera que se coordinen acciones durante el trabajo de campo para realizar el monitoreo y con la sistematización de la información que se genere, para identificar las aptitudes de uso de las aguas y afluentes del Río Guadalquivir.</w:t>
      </w:r>
    </w:p>
    <w:p w:rsidR="00B90FA3" w:rsidRPr="00206D3C" w:rsidRDefault="00B90FA3" w:rsidP="00DA728D">
      <w:pPr>
        <w:pStyle w:val="Prrafodelista"/>
        <w:numPr>
          <w:ilvl w:val="0"/>
          <w:numId w:val="11"/>
        </w:numPr>
        <w:autoSpaceDE w:val="0"/>
        <w:autoSpaceDN w:val="0"/>
        <w:adjustRightInd w:val="0"/>
        <w:spacing w:after="0" w:line="240" w:lineRule="auto"/>
        <w:jc w:val="both"/>
        <w:rPr>
          <w:rFonts w:ascii="Times New Roman" w:hAnsi="Times New Roman" w:cs="Times New Roman"/>
          <w:b/>
          <w:vanish/>
          <w:color w:val="000000" w:themeColor="text1"/>
          <w:sz w:val="24"/>
          <w:szCs w:val="24"/>
        </w:rPr>
      </w:pPr>
    </w:p>
    <w:p w:rsidR="00B90FA3" w:rsidRPr="00206D3C" w:rsidRDefault="00B90FA3" w:rsidP="00DA728D">
      <w:pPr>
        <w:pStyle w:val="Prrafodelista"/>
        <w:numPr>
          <w:ilvl w:val="0"/>
          <w:numId w:val="11"/>
        </w:numPr>
        <w:autoSpaceDE w:val="0"/>
        <w:autoSpaceDN w:val="0"/>
        <w:adjustRightInd w:val="0"/>
        <w:spacing w:after="0" w:line="240" w:lineRule="auto"/>
        <w:jc w:val="both"/>
        <w:rPr>
          <w:rFonts w:ascii="Times New Roman" w:hAnsi="Times New Roman" w:cs="Times New Roman"/>
          <w:b/>
          <w:vanish/>
          <w:color w:val="000000" w:themeColor="text1"/>
          <w:sz w:val="24"/>
          <w:szCs w:val="24"/>
        </w:rPr>
      </w:pPr>
    </w:p>
    <w:p w:rsidR="00B90FA3" w:rsidRPr="00206D3C" w:rsidRDefault="00B90FA3" w:rsidP="00DA728D">
      <w:pPr>
        <w:pStyle w:val="Prrafodelista"/>
        <w:numPr>
          <w:ilvl w:val="0"/>
          <w:numId w:val="12"/>
        </w:numPr>
        <w:autoSpaceDE w:val="0"/>
        <w:autoSpaceDN w:val="0"/>
        <w:adjustRightInd w:val="0"/>
        <w:spacing w:after="0" w:line="240" w:lineRule="auto"/>
        <w:jc w:val="both"/>
        <w:rPr>
          <w:rFonts w:ascii="Times New Roman" w:hAnsi="Times New Roman" w:cs="Times New Roman"/>
          <w:b/>
          <w:vanish/>
          <w:color w:val="000000" w:themeColor="text1"/>
          <w:sz w:val="24"/>
          <w:szCs w:val="24"/>
        </w:rPr>
      </w:pPr>
    </w:p>
    <w:p w:rsidR="00B90FA3" w:rsidRPr="00206D3C" w:rsidRDefault="00B90FA3" w:rsidP="00DA728D">
      <w:pPr>
        <w:pStyle w:val="Prrafodelista"/>
        <w:numPr>
          <w:ilvl w:val="0"/>
          <w:numId w:val="12"/>
        </w:numPr>
        <w:autoSpaceDE w:val="0"/>
        <w:autoSpaceDN w:val="0"/>
        <w:adjustRightInd w:val="0"/>
        <w:spacing w:after="0" w:line="240" w:lineRule="auto"/>
        <w:jc w:val="both"/>
        <w:rPr>
          <w:rFonts w:ascii="Times New Roman" w:hAnsi="Times New Roman" w:cs="Times New Roman"/>
          <w:b/>
          <w:vanish/>
          <w:color w:val="000000" w:themeColor="text1"/>
          <w:sz w:val="24"/>
          <w:szCs w:val="24"/>
        </w:rPr>
      </w:pPr>
    </w:p>
    <w:p w:rsidR="00B90FA3" w:rsidRPr="00206D3C" w:rsidRDefault="00B90FA3" w:rsidP="00DA728D">
      <w:pPr>
        <w:pStyle w:val="Prrafodelista"/>
        <w:numPr>
          <w:ilvl w:val="1"/>
          <w:numId w:val="12"/>
        </w:numPr>
        <w:autoSpaceDE w:val="0"/>
        <w:autoSpaceDN w:val="0"/>
        <w:adjustRightInd w:val="0"/>
        <w:spacing w:after="0" w:line="240" w:lineRule="auto"/>
        <w:jc w:val="both"/>
        <w:rPr>
          <w:rFonts w:ascii="Times New Roman" w:hAnsi="Times New Roman" w:cs="Times New Roman"/>
          <w:b/>
          <w:vanish/>
          <w:color w:val="000000" w:themeColor="text1"/>
          <w:sz w:val="24"/>
          <w:szCs w:val="24"/>
        </w:rPr>
      </w:pPr>
    </w:p>
    <w:p w:rsidR="00B90FA3" w:rsidRPr="00206D3C" w:rsidRDefault="00B90FA3" w:rsidP="00206D3C">
      <w:pPr>
        <w:pStyle w:val="Ttulo2"/>
        <w:spacing w:before="0" w:line="240" w:lineRule="auto"/>
        <w:ind w:left="576" w:hanging="576"/>
        <w:rPr>
          <w:rFonts w:ascii="Times New Roman" w:hAnsi="Times New Roman" w:cs="Times New Roman"/>
          <w:color w:val="000000" w:themeColor="text1"/>
          <w:sz w:val="24"/>
          <w:szCs w:val="24"/>
        </w:rPr>
      </w:pPr>
      <w:bookmarkStart w:id="3" w:name="_Toc527051865"/>
      <w:r w:rsidRPr="00206D3C">
        <w:rPr>
          <w:rFonts w:ascii="Times New Roman" w:hAnsi="Times New Roman" w:cs="Times New Roman"/>
          <w:color w:val="000000" w:themeColor="text1"/>
          <w:sz w:val="24"/>
          <w:szCs w:val="24"/>
        </w:rPr>
        <w:t>Primera etapa - Planificación</w:t>
      </w:r>
      <w:bookmarkEnd w:id="3"/>
      <w:r w:rsidRPr="00206D3C">
        <w:rPr>
          <w:rFonts w:ascii="Times New Roman" w:hAnsi="Times New Roman" w:cs="Times New Roman"/>
          <w:color w:val="000000" w:themeColor="text1"/>
          <w:sz w:val="24"/>
          <w:szCs w:val="24"/>
        </w:rPr>
        <w:t xml:space="preserve"> </w:t>
      </w:r>
    </w:p>
    <w:p w:rsidR="00B90FA3" w:rsidRPr="00206D3C" w:rsidRDefault="00B90FA3" w:rsidP="00206D3C">
      <w:pPr>
        <w:spacing w:after="0" w:line="240" w:lineRule="auto"/>
        <w:rPr>
          <w:rFonts w:ascii="Times New Roman" w:hAnsi="Times New Roman" w:cs="Times New Roman"/>
          <w:color w:val="000000" w:themeColor="text1"/>
          <w:sz w:val="24"/>
          <w:szCs w:val="24"/>
        </w:rPr>
      </w:pPr>
    </w:p>
    <w:p w:rsidR="00B90FA3" w:rsidRPr="00206D3C" w:rsidRDefault="00B90FA3" w:rsidP="00206D3C">
      <w:pPr>
        <w:spacing w:after="0" w:line="240" w:lineRule="auto"/>
        <w:jc w:val="both"/>
        <w:rPr>
          <w:rFonts w:ascii="Times New Roman" w:hAnsi="Times New Roman" w:cs="Times New Roman"/>
          <w:color w:val="000000" w:themeColor="text1"/>
          <w:sz w:val="24"/>
          <w:szCs w:val="24"/>
        </w:rPr>
      </w:pPr>
      <w:r w:rsidRPr="00206D3C">
        <w:rPr>
          <w:rFonts w:ascii="Times New Roman" w:hAnsi="Times New Roman" w:cs="Times New Roman"/>
          <w:color w:val="000000" w:themeColor="text1"/>
          <w:sz w:val="24"/>
          <w:szCs w:val="24"/>
        </w:rPr>
        <w:t xml:space="preserve">Esta primera fase de planificación se lleva adelante, convocando a las instituciones para que designen los técnicos responsables de llevar adelante el trabajo. Una vez que se tenía la representación institucional se llevaran adelante trabajos de coordinación e información, donde se definirán y planificaron las actividades a llevar adelante para en principio hacer conocer la calidad del Agua y luego analizar las posibilidades de uso en base a las sugerencias del equipo de trabajo conformado. </w:t>
      </w:r>
    </w:p>
    <w:p w:rsidR="00B90FA3" w:rsidRPr="00206D3C" w:rsidRDefault="00B90FA3" w:rsidP="00206D3C">
      <w:pPr>
        <w:spacing w:after="0" w:line="240" w:lineRule="auto"/>
        <w:jc w:val="both"/>
        <w:rPr>
          <w:rFonts w:ascii="Times New Roman" w:hAnsi="Times New Roman" w:cs="Times New Roman"/>
          <w:color w:val="000000" w:themeColor="text1"/>
          <w:sz w:val="24"/>
          <w:szCs w:val="24"/>
        </w:rPr>
      </w:pPr>
    </w:p>
    <w:p w:rsidR="00B90FA3" w:rsidRPr="00206D3C" w:rsidRDefault="00B90FA3" w:rsidP="00206D3C">
      <w:pPr>
        <w:spacing w:after="0" w:line="240" w:lineRule="auto"/>
        <w:jc w:val="both"/>
        <w:rPr>
          <w:rFonts w:ascii="Times New Roman" w:hAnsi="Times New Roman" w:cs="Times New Roman"/>
          <w:color w:val="000000" w:themeColor="text1"/>
          <w:sz w:val="24"/>
          <w:szCs w:val="24"/>
        </w:rPr>
      </w:pPr>
      <w:r w:rsidRPr="00206D3C">
        <w:rPr>
          <w:rFonts w:ascii="Times New Roman" w:hAnsi="Times New Roman" w:cs="Times New Roman"/>
          <w:color w:val="000000" w:themeColor="text1"/>
          <w:sz w:val="24"/>
          <w:szCs w:val="24"/>
        </w:rPr>
        <w:t>De acuerdo a las actividades planteadas, inicialmente recopilará la información existente y la generada por las instituciones, luego se identificarán y priorizarán los parámetros a ser evaluados, los puntos de muestreo y se definirá la metodología a implementarse para la definición de las aptitudes de uso. Ello toma en cuenta desde la planificación, labores de campo, transporte de muestras a laboratorios acreditados comprometidos para la realización de análisis, etc.  Se definirá el cronograma de trabajo, se distribuirán los técnicos en grupos de trabajo, para realizar el trabajo de campo, estos equipos de trabajo se encargarán de la toma de muestras de agua, los análisis de campo y su distribución entre las unidades especializadas encargadas de realizar los análisis de laboratorio.</w:t>
      </w:r>
    </w:p>
    <w:p w:rsidR="00B90FA3" w:rsidRPr="00206D3C" w:rsidRDefault="00B90FA3" w:rsidP="00206D3C">
      <w:pPr>
        <w:spacing w:after="0" w:line="240" w:lineRule="auto"/>
        <w:jc w:val="both"/>
        <w:rPr>
          <w:rFonts w:ascii="Times New Roman" w:hAnsi="Times New Roman" w:cs="Times New Roman"/>
          <w:color w:val="000000" w:themeColor="text1"/>
          <w:sz w:val="24"/>
          <w:szCs w:val="24"/>
        </w:rPr>
      </w:pPr>
    </w:p>
    <w:p w:rsidR="00B90FA3" w:rsidRPr="00206D3C" w:rsidRDefault="00B90FA3" w:rsidP="00206D3C">
      <w:pPr>
        <w:pStyle w:val="Ttulo3"/>
        <w:spacing w:before="0" w:line="240" w:lineRule="auto"/>
        <w:ind w:left="720" w:hanging="720"/>
        <w:rPr>
          <w:rFonts w:ascii="Times New Roman" w:hAnsi="Times New Roman" w:cs="Times New Roman"/>
          <w:color w:val="000000" w:themeColor="text1"/>
        </w:rPr>
      </w:pPr>
      <w:r w:rsidRPr="00206D3C">
        <w:rPr>
          <w:rFonts w:ascii="Times New Roman" w:hAnsi="Times New Roman" w:cs="Times New Roman"/>
          <w:color w:val="000000" w:themeColor="text1"/>
        </w:rPr>
        <w:t>Metodología  para la  identificación de puntos de muestreo</w:t>
      </w:r>
    </w:p>
    <w:p w:rsidR="00B90FA3" w:rsidRPr="00206D3C" w:rsidRDefault="00B90FA3" w:rsidP="00206D3C">
      <w:pPr>
        <w:spacing w:after="0" w:line="240" w:lineRule="auto"/>
        <w:rPr>
          <w:rFonts w:ascii="Times New Roman" w:hAnsi="Times New Roman" w:cs="Times New Roman"/>
          <w:color w:val="000000" w:themeColor="text1"/>
          <w:sz w:val="24"/>
          <w:szCs w:val="24"/>
        </w:rPr>
      </w:pPr>
    </w:p>
    <w:p w:rsidR="00B90FA3" w:rsidRPr="00206D3C" w:rsidRDefault="00B90FA3" w:rsidP="00206D3C">
      <w:pPr>
        <w:spacing w:after="0" w:line="240" w:lineRule="auto"/>
        <w:jc w:val="both"/>
        <w:rPr>
          <w:rFonts w:ascii="Times New Roman" w:hAnsi="Times New Roman" w:cs="Times New Roman"/>
          <w:color w:val="000000" w:themeColor="text1"/>
          <w:sz w:val="24"/>
          <w:szCs w:val="24"/>
        </w:rPr>
      </w:pPr>
      <w:r w:rsidRPr="00206D3C">
        <w:rPr>
          <w:rFonts w:ascii="Times New Roman" w:hAnsi="Times New Roman" w:cs="Times New Roman"/>
          <w:color w:val="000000" w:themeColor="text1"/>
          <w:sz w:val="24"/>
          <w:szCs w:val="24"/>
        </w:rPr>
        <w:t>La localización de los puntos de muestreo será realizada tomando en cuenta los siguientes criterios:</w:t>
      </w:r>
    </w:p>
    <w:p w:rsidR="00B90FA3" w:rsidRPr="00206D3C" w:rsidRDefault="00B90FA3" w:rsidP="00DA728D">
      <w:pPr>
        <w:pStyle w:val="Prrafodelista"/>
        <w:numPr>
          <w:ilvl w:val="0"/>
          <w:numId w:val="13"/>
        </w:numPr>
        <w:spacing w:after="0" w:line="240" w:lineRule="auto"/>
        <w:jc w:val="both"/>
        <w:rPr>
          <w:rFonts w:ascii="Times New Roman" w:hAnsi="Times New Roman" w:cs="Times New Roman"/>
          <w:color w:val="000000" w:themeColor="text1"/>
          <w:sz w:val="24"/>
          <w:szCs w:val="24"/>
        </w:rPr>
      </w:pPr>
      <w:r w:rsidRPr="00206D3C">
        <w:rPr>
          <w:rFonts w:ascii="Times New Roman" w:hAnsi="Times New Roman" w:cs="Times New Roman"/>
          <w:color w:val="000000" w:themeColor="text1"/>
          <w:sz w:val="24"/>
          <w:szCs w:val="24"/>
        </w:rPr>
        <w:t>Se tomará como base los puntos de monitoreo en los que la OTN-PB tiene estaciones para la medición de la calidad del agua.</w:t>
      </w:r>
    </w:p>
    <w:p w:rsidR="00B90FA3" w:rsidRPr="00206D3C" w:rsidRDefault="00B90FA3" w:rsidP="00DA728D">
      <w:pPr>
        <w:pStyle w:val="Prrafodelista"/>
        <w:numPr>
          <w:ilvl w:val="0"/>
          <w:numId w:val="13"/>
        </w:numPr>
        <w:spacing w:after="0" w:line="240" w:lineRule="auto"/>
        <w:jc w:val="both"/>
        <w:rPr>
          <w:rFonts w:ascii="Times New Roman" w:hAnsi="Times New Roman" w:cs="Times New Roman"/>
          <w:color w:val="000000" w:themeColor="text1"/>
          <w:sz w:val="24"/>
          <w:szCs w:val="24"/>
        </w:rPr>
      </w:pPr>
      <w:r w:rsidRPr="00206D3C">
        <w:rPr>
          <w:rFonts w:ascii="Times New Roman" w:hAnsi="Times New Roman" w:cs="Times New Roman"/>
          <w:color w:val="000000" w:themeColor="text1"/>
          <w:sz w:val="24"/>
          <w:szCs w:val="24"/>
        </w:rPr>
        <w:t xml:space="preserve">Puente del río </w:t>
      </w:r>
      <w:proofErr w:type="spellStart"/>
      <w:r w:rsidRPr="00206D3C">
        <w:rPr>
          <w:rFonts w:ascii="Times New Roman" w:hAnsi="Times New Roman" w:cs="Times New Roman"/>
          <w:color w:val="000000" w:themeColor="text1"/>
          <w:sz w:val="24"/>
          <w:szCs w:val="24"/>
        </w:rPr>
        <w:t>Tolomosa</w:t>
      </w:r>
      <w:proofErr w:type="spellEnd"/>
      <w:r w:rsidRPr="00206D3C">
        <w:rPr>
          <w:rFonts w:ascii="Times New Roman" w:hAnsi="Times New Roman" w:cs="Times New Roman"/>
          <w:color w:val="000000" w:themeColor="text1"/>
          <w:sz w:val="24"/>
          <w:szCs w:val="24"/>
        </w:rPr>
        <w:t xml:space="preserve"> antes de su descarga al río Guadalquivir</w:t>
      </w:r>
    </w:p>
    <w:p w:rsidR="00B90FA3" w:rsidRPr="00206D3C" w:rsidRDefault="00B90FA3" w:rsidP="00DA728D">
      <w:pPr>
        <w:pStyle w:val="Prrafodelista"/>
        <w:numPr>
          <w:ilvl w:val="0"/>
          <w:numId w:val="13"/>
        </w:numPr>
        <w:spacing w:after="0" w:line="240" w:lineRule="auto"/>
        <w:jc w:val="both"/>
        <w:rPr>
          <w:rFonts w:ascii="Times New Roman" w:hAnsi="Times New Roman" w:cs="Times New Roman"/>
          <w:color w:val="000000" w:themeColor="text1"/>
          <w:sz w:val="24"/>
          <w:szCs w:val="24"/>
        </w:rPr>
      </w:pPr>
      <w:r w:rsidRPr="00206D3C">
        <w:rPr>
          <w:rFonts w:ascii="Times New Roman" w:hAnsi="Times New Roman" w:cs="Times New Roman"/>
          <w:color w:val="000000" w:themeColor="text1"/>
          <w:sz w:val="24"/>
          <w:szCs w:val="24"/>
        </w:rPr>
        <w:t xml:space="preserve">Presa de retención a la descarga de las aguas de la presa de </w:t>
      </w:r>
      <w:proofErr w:type="spellStart"/>
      <w:r w:rsidRPr="00206D3C">
        <w:rPr>
          <w:rFonts w:ascii="Times New Roman" w:hAnsi="Times New Roman" w:cs="Times New Roman"/>
          <w:color w:val="000000" w:themeColor="text1"/>
          <w:sz w:val="24"/>
          <w:szCs w:val="24"/>
        </w:rPr>
        <w:t>Huacata</w:t>
      </w:r>
      <w:proofErr w:type="spellEnd"/>
    </w:p>
    <w:p w:rsidR="00B90FA3" w:rsidRPr="00206D3C" w:rsidRDefault="00B90FA3" w:rsidP="00206D3C">
      <w:pPr>
        <w:autoSpaceDN w:val="0"/>
        <w:spacing w:after="0" w:line="240" w:lineRule="auto"/>
        <w:jc w:val="both"/>
        <w:rPr>
          <w:rFonts w:ascii="Times New Roman" w:hAnsi="Times New Roman" w:cs="Times New Roman"/>
          <w:color w:val="000000" w:themeColor="text1"/>
          <w:sz w:val="24"/>
          <w:szCs w:val="24"/>
        </w:rPr>
      </w:pPr>
    </w:p>
    <w:p w:rsidR="00B90FA3" w:rsidRPr="00206D3C" w:rsidRDefault="00B90FA3" w:rsidP="00206D3C">
      <w:pPr>
        <w:pStyle w:val="Ttulo3"/>
        <w:spacing w:before="0" w:line="240" w:lineRule="auto"/>
        <w:ind w:left="720" w:hanging="720"/>
        <w:rPr>
          <w:rFonts w:ascii="Times New Roman" w:hAnsi="Times New Roman" w:cs="Times New Roman"/>
          <w:color w:val="000000" w:themeColor="text1"/>
        </w:rPr>
      </w:pPr>
      <w:r w:rsidRPr="00206D3C">
        <w:rPr>
          <w:rFonts w:ascii="Times New Roman" w:hAnsi="Times New Roman" w:cs="Times New Roman"/>
          <w:color w:val="000000" w:themeColor="text1"/>
        </w:rPr>
        <w:t>Metodología para muestreo de agua</w:t>
      </w:r>
    </w:p>
    <w:p w:rsidR="00B90FA3" w:rsidRPr="00206D3C" w:rsidRDefault="00B90FA3" w:rsidP="00206D3C">
      <w:pPr>
        <w:spacing w:after="0" w:line="240" w:lineRule="auto"/>
        <w:rPr>
          <w:rFonts w:ascii="Times New Roman" w:hAnsi="Times New Roman" w:cs="Times New Roman"/>
          <w:color w:val="000000" w:themeColor="text1"/>
          <w:sz w:val="24"/>
          <w:szCs w:val="24"/>
        </w:rPr>
      </w:pPr>
    </w:p>
    <w:p w:rsidR="00B90FA3" w:rsidRPr="00206D3C" w:rsidRDefault="00B90FA3" w:rsidP="00206D3C">
      <w:pPr>
        <w:spacing w:after="0" w:line="240" w:lineRule="auto"/>
        <w:jc w:val="both"/>
        <w:rPr>
          <w:rFonts w:ascii="Times New Roman" w:hAnsi="Times New Roman" w:cs="Times New Roman"/>
          <w:color w:val="000000" w:themeColor="text1"/>
          <w:sz w:val="24"/>
          <w:szCs w:val="24"/>
        </w:rPr>
      </w:pPr>
      <w:r w:rsidRPr="00206D3C">
        <w:rPr>
          <w:rFonts w:ascii="Times New Roman" w:hAnsi="Times New Roman" w:cs="Times New Roman"/>
          <w:color w:val="000000" w:themeColor="text1"/>
          <w:sz w:val="24"/>
          <w:szCs w:val="24"/>
        </w:rPr>
        <w:t>Antes de realizar el muestreo es necesario el cumplimiento de ciertas actividades que tienen como objetivo garantizar la ejecución de un trabajo eficiente, en cumplimiento a los procedimientos de muestreo. Estas actividades están contempladas dentro de los siguientes puntos:</w:t>
      </w:r>
    </w:p>
    <w:p w:rsidR="00B90FA3" w:rsidRPr="00206D3C" w:rsidRDefault="00B90FA3" w:rsidP="00DA728D">
      <w:pPr>
        <w:pStyle w:val="Prrafodelista"/>
        <w:numPr>
          <w:ilvl w:val="0"/>
          <w:numId w:val="14"/>
        </w:numPr>
        <w:spacing w:after="0" w:line="240" w:lineRule="auto"/>
        <w:jc w:val="both"/>
        <w:rPr>
          <w:rFonts w:ascii="Times New Roman" w:hAnsi="Times New Roman" w:cs="Times New Roman"/>
          <w:color w:val="000000" w:themeColor="text1"/>
          <w:sz w:val="24"/>
          <w:szCs w:val="24"/>
        </w:rPr>
      </w:pPr>
      <w:r w:rsidRPr="00206D3C">
        <w:rPr>
          <w:rFonts w:ascii="Times New Roman" w:hAnsi="Times New Roman" w:cs="Times New Roman"/>
          <w:color w:val="000000" w:themeColor="text1"/>
          <w:sz w:val="24"/>
          <w:szCs w:val="24"/>
        </w:rPr>
        <w:t>Plan de muestreo</w:t>
      </w:r>
    </w:p>
    <w:p w:rsidR="00B90FA3" w:rsidRPr="00206D3C" w:rsidRDefault="00B90FA3" w:rsidP="00DA728D">
      <w:pPr>
        <w:pStyle w:val="Prrafodelista"/>
        <w:numPr>
          <w:ilvl w:val="0"/>
          <w:numId w:val="14"/>
        </w:numPr>
        <w:spacing w:after="0" w:line="240" w:lineRule="auto"/>
        <w:jc w:val="both"/>
        <w:rPr>
          <w:rFonts w:ascii="Times New Roman" w:hAnsi="Times New Roman" w:cs="Times New Roman"/>
          <w:color w:val="000000" w:themeColor="text1"/>
          <w:sz w:val="24"/>
          <w:szCs w:val="24"/>
        </w:rPr>
      </w:pPr>
      <w:r w:rsidRPr="00206D3C">
        <w:rPr>
          <w:rFonts w:ascii="Times New Roman" w:hAnsi="Times New Roman" w:cs="Times New Roman"/>
          <w:color w:val="000000" w:themeColor="text1"/>
          <w:sz w:val="24"/>
          <w:szCs w:val="24"/>
        </w:rPr>
        <w:t>Preparación del material utilizado en el muestreo</w:t>
      </w:r>
    </w:p>
    <w:p w:rsidR="00B90FA3" w:rsidRPr="00206D3C" w:rsidRDefault="00B90FA3" w:rsidP="00DA728D">
      <w:pPr>
        <w:pStyle w:val="Prrafodelista"/>
        <w:numPr>
          <w:ilvl w:val="0"/>
          <w:numId w:val="14"/>
        </w:numPr>
        <w:spacing w:after="0" w:line="240" w:lineRule="auto"/>
        <w:jc w:val="both"/>
        <w:rPr>
          <w:rFonts w:ascii="Times New Roman" w:hAnsi="Times New Roman" w:cs="Times New Roman"/>
          <w:color w:val="000000" w:themeColor="text1"/>
          <w:sz w:val="24"/>
          <w:szCs w:val="24"/>
        </w:rPr>
      </w:pPr>
      <w:r w:rsidRPr="00206D3C">
        <w:rPr>
          <w:rFonts w:ascii="Times New Roman" w:hAnsi="Times New Roman" w:cs="Times New Roman"/>
          <w:color w:val="000000" w:themeColor="text1"/>
          <w:sz w:val="24"/>
          <w:szCs w:val="24"/>
        </w:rPr>
        <w:t>Limpieza de equipos de muestreo</w:t>
      </w:r>
    </w:p>
    <w:p w:rsidR="00B90FA3" w:rsidRPr="00206D3C" w:rsidRDefault="00B90FA3" w:rsidP="00DA728D">
      <w:pPr>
        <w:pStyle w:val="Prrafodelista"/>
        <w:numPr>
          <w:ilvl w:val="0"/>
          <w:numId w:val="14"/>
        </w:numPr>
        <w:spacing w:after="0" w:line="240" w:lineRule="auto"/>
        <w:jc w:val="both"/>
        <w:rPr>
          <w:rFonts w:ascii="Times New Roman" w:hAnsi="Times New Roman" w:cs="Times New Roman"/>
          <w:sz w:val="24"/>
          <w:szCs w:val="24"/>
        </w:rPr>
      </w:pPr>
      <w:r w:rsidRPr="00206D3C">
        <w:rPr>
          <w:rFonts w:ascii="Times New Roman" w:hAnsi="Times New Roman" w:cs="Times New Roman"/>
          <w:color w:val="000000" w:themeColor="text1"/>
          <w:sz w:val="24"/>
          <w:szCs w:val="24"/>
        </w:rPr>
        <w:t xml:space="preserve">Calibración de equipos de campo </w:t>
      </w:r>
    </w:p>
    <w:p w:rsidR="00B90FA3" w:rsidRPr="00206D3C" w:rsidRDefault="00B90FA3" w:rsidP="00DA728D">
      <w:pPr>
        <w:pStyle w:val="Prrafodelista"/>
        <w:numPr>
          <w:ilvl w:val="0"/>
          <w:numId w:val="14"/>
        </w:numPr>
        <w:spacing w:after="0" w:line="240" w:lineRule="auto"/>
        <w:jc w:val="both"/>
        <w:rPr>
          <w:rFonts w:ascii="Times New Roman" w:hAnsi="Times New Roman" w:cs="Times New Roman"/>
          <w:sz w:val="24"/>
          <w:szCs w:val="24"/>
        </w:rPr>
      </w:pPr>
      <w:r w:rsidRPr="00206D3C">
        <w:rPr>
          <w:rFonts w:ascii="Times New Roman" w:hAnsi="Times New Roman" w:cs="Times New Roman"/>
          <w:color w:val="000000" w:themeColor="text1"/>
          <w:sz w:val="24"/>
          <w:szCs w:val="24"/>
        </w:rPr>
        <w:t>Ubicación y descripción de las estaciones de muestreo</w:t>
      </w:r>
    </w:p>
    <w:p w:rsidR="00B90FA3" w:rsidRPr="00206D3C" w:rsidRDefault="00B90FA3" w:rsidP="00206D3C">
      <w:pPr>
        <w:spacing w:after="0" w:line="240" w:lineRule="auto"/>
        <w:rPr>
          <w:rFonts w:ascii="Times New Roman" w:hAnsi="Times New Roman" w:cs="Times New Roman"/>
          <w:sz w:val="24"/>
          <w:szCs w:val="24"/>
        </w:rPr>
      </w:pPr>
    </w:p>
    <w:p w:rsidR="00B90FA3" w:rsidRPr="00206D3C" w:rsidRDefault="00B90FA3" w:rsidP="00206D3C">
      <w:pPr>
        <w:spacing w:after="0" w:line="240" w:lineRule="auto"/>
        <w:jc w:val="both"/>
        <w:rPr>
          <w:rFonts w:ascii="Times New Roman" w:hAnsi="Times New Roman" w:cs="Times New Roman"/>
          <w:b/>
          <w:bCs/>
          <w:sz w:val="24"/>
          <w:szCs w:val="24"/>
          <w:lang w:val="es-BO"/>
        </w:rPr>
      </w:pPr>
      <w:r w:rsidRPr="00206D3C">
        <w:rPr>
          <w:rFonts w:ascii="Times New Roman" w:hAnsi="Times New Roman" w:cs="Times New Roman"/>
          <w:b/>
          <w:bCs/>
          <w:sz w:val="24"/>
          <w:szCs w:val="24"/>
          <w:lang w:val="es-BO"/>
        </w:rPr>
        <w:t>Parámetros de Muestreo</w:t>
      </w:r>
    </w:p>
    <w:p w:rsidR="00B90FA3" w:rsidRPr="00206D3C" w:rsidRDefault="00B90FA3" w:rsidP="00206D3C">
      <w:pPr>
        <w:spacing w:after="0" w:line="240" w:lineRule="auto"/>
        <w:jc w:val="both"/>
        <w:rPr>
          <w:rFonts w:ascii="Times New Roman" w:hAnsi="Times New Roman" w:cs="Times New Roman"/>
          <w:bCs/>
          <w:sz w:val="24"/>
          <w:szCs w:val="24"/>
          <w:lang w:val="es-BO"/>
        </w:rPr>
      </w:pPr>
    </w:p>
    <w:p w:rsidR="00B90FA3" w:rsidRPr="00206D3C" w:rsidRDefault="00B90FA3" w:rsidP="00206D3C">
      <w:pPr>
        <w:pStyle w:val="Textoindependiente"/>
        <w:ind w:left="102"/>
      </w:pPr>
      <w:r w:rsidRPr="00206D3C">
        <w:t>PARÁMETROS DE MONITOREO EN TIEMPO REAL o AUTOMÁTICO</w:t>
      </w:r>
    </w:p>
    <w:p w:rsidR="00B90FA3" w:rsidRPr="00206D3C" w:rsidRDefault="00B90FA3" w:rsidP="00206D3C">
      <w:pPr>
        <w:pStyle w:val="Textoindependiente"/>
      </w:pPr>
    </w:p>
    <w:p w:rsidR="00B90FA3" w:rsidRDefault="00B90FA3" w:rsidP="00206D3C">
      <w:pPr>
        <w:pStyle w:val="Textoindependiente"/>
        <w:ind w:left="102"/>
      </w:pPr>
      <w:r w:rsidRPr="00206D3C">
        <w:t>Los parámetros que se miden en las estaciones de Calidad de Agua de la OTN-PB y contribuyen al proyecto se detallan a continuación:</w:t>
      </w:r>
    </w:p>
    <w:p w:rsidR="00206D3C" w:rsidRDefault="00206D3C" w:rsidP="00206D3C">
      <w:pPr>
        <w:pStyle w:val="Textoindependiente"/>
        <w:ind w:left="102"/>
      </w:pPr>
    </w:p>
    <w:p w:rsidR="00206D3C" w:rsidRDefault="00206D3C" w:rsidP="00206D3C">
      <w:pPr>
        <w:pStyle w:val="Textoindependiente"/>
        <w:ind w:left="102"/>
      </w:pPr>
    </w:p>
    <w:p w:rsidR="00206D3C" w:rsidRDefault="00206D3C" w:rsidP="00206D3C">
      <w:pPr>
        <w:pStyle w:val="Textoindependiente"/>
        <w:ind w:left="102"/>
      </w:pPr>
    </w:p>
    <w:p w:rsidR="00206D3C" w:rsidRDefault="00206D3C" w:rsidP="00206D3C">
      <w:pPr>
        <w:pStyle w:val="Textoindependiente"/>
        <w:ind w:left="102"/>
      </w:pPr>
    </w:p>
    <w:p w:rsidR="00206D3C" w:rsidRPr="00206D3C" w:rsidRDefault="00206D3C" w:rsidP="00206D3C">
      <w:pPr>
        <w:pStyle w:val="Textoindependiente"/>
        <w:ind w:left="102"/>
        <w:rPr>
          <w:b/>
        </w:rPr>
      </w:pPr>
    </w:p>
    <w:p w:rsidR="00B90FA3" w:rsidRPr="00206D3C" w:rsidRDefault="00B90FA3" w:rsidP="00206D3C">
      <w:pPr>
        <w:pStyle w:val="Textoindependiente"/>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51"/>
        <w:gridCol w:w="5718"/>
      </w:tblGrid>
      <w:tr w:rsidR="00B90FA3" w:rsidRPr="00206D3C" w:rsidTr="00B90FA3">
        <w:trPr>
          <w:trHeight w:val="378"/>
        </w:trPr>
        <w:tc>
          <w:tcPr>
            <w:tcW w:w="33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B90FA3" w:rsidRPr="00206D3C" w:rsidRDefault="00B90FA3" w:rsidP="00206D3C">
            <w:pPr>
              <w:pStyle w:val="TableParagraph"/>
              <w:spacing w:line="240" w:lineRule="auto"/>
              <w:ind w:left="633"/>
              <w:rPr>
                <w:rFonts w:ascii="Times New Roman" w:hAnsi="Times New Roman" w:cs="Times New Roman"/>
                <w:b/>
                <w:i/>
                <w:color w:val="000000" w:themeColor="text1"/>
                <w:sz w:val="24"/>
                <w:szCs w:val="24"/>
              </w:rPr>
            </w:pPr>
            <w:r w:rsidRPr="00206D3C">
              <w:rPr>
                <w:rFonts w:ascii="Times New Roman" w:hAnsi="Times New Roman" w:cs="Times New Roman"/>
                <w:b/>
                <w:i/>
                <w:color w:val="000000" w:themeColor="text1"/>
                <w:sz w:val="24"/>
                <w:szCs w:val="24"/>
              </w:rPr>
              <w:lastRenderedPageBreak/>
              <w:t>TIPO DE ESTACIÓN</w:t>
            </w:r>
          </w:p>
        </w:tc>
        <w:tc>
          <w:tcPr>
            <w:tcW w:w="57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B90FA3" w:rsidRPr="00206D3C" w:rsidRDefault="00B90FA3" w:rsidP="00206D3C">
            <w:pPr>
              <w:pStyle w:val="TableParagraph"/>
              <w:spacing w:line="240" w:lineRule="auto"/>
              <w:ind w:left="2053" w:right="2049"/>
              <w:jc w:val="center"/>
              <w:rPr>
                <w:rFonts w:ascii="Times New Roman" w:hAnsi="Times New Roman" w:cs="Times New Roman"/>
                <w:b/>
                <w:i/>
                <w:color w:val="000000" w:themeColor="text1"/>
                <w:sz w:val="24"/>
                <w:szCs w:val="24"/>
              </w:rPr>
            </w:pPr>
            <w:r w:rsidRPr="00206D3C">
              <w:rPr>
                <w:rFonts w:ascii="Times New Roman" w:hAnsi="Times New Roman" w:cs="Times New Roman"/>
                <w:b/>
                <w:i/>
                <w:color w:val="000000" w:themeColor="text1"/>
                <w:sz w:val="24"/>
                <w:szCs w:val="24"/>
              </w:rPr>
              <w:t>PARÁMETROS</w:t>
            </w:r>
          </w:p>
        </w:tc>
      </w:tr>
      <w:tr w:rsidR="00B90FA3" w:rsidRPr="00206D3C" w:rsidTr="00B90FA3">
        <w:trPr>
          <w:trHeight w:val="2017"/>
        </w:trPr>
        <w:tc>
          <w:tcPr>
            <w:tcW w:w="3351" w:type="dxa"/>
            <w:tcBorders>
              <w:top w:val="single" w:sz="4" w:space="0" w:color="000000"/>
              <w:left w:val="single" w:sz="4" w:space="0" w:color="000000"/>
              <w:bottom w:val="single" w:sz="4" w:space="0" w:color="000000"/>
              <w:right w:val="single" w:sz="4" w:space="0" w:color="000000"/>
            </w:tcBorders>
          </w:tcPr>
          <w:p w:rsidR="00B90FA3" w:rsidRPr="00206D3C" w:rsidRDefault="00B90FA3" w:rsidP="00206D3C">
            <w:pPr>
              <w:pStyle w:val="TableParagraph"/>
              <w:spacing w:line="240" w:lineRule="auto"/>
              <w:rPr>
                <w:rFonts w:ascii="Times New Roman" w:hAnsi="Times New Roman" w:cs="Times New Roman"/>
                <w:b/>
                <w:i/>
                <w:sz w:val="24"/>
                <w:szCs w:val="24"/>
              </w:rPr>
            </w:pPr>
          </w:p>
          <w:p w:rsidR="00B90FA3" w:rsidRPr="00206D3C" w:rsidRDefault="00B90FA3" w:rsidP="00206D3C">
            <w:pPr>
              <w:pStyle w:val="TableParagraph"/>
              <w:spacing w:line="240" w:lineRule="auto"/>
              <w:rPr>
                <w:rFonts w:ascii="Times New Roman" w:hAnsi="Times New Roman" w:cs="Times New Roman"/>
                <w:b/>
                <w:i/>
                <w:sz w:val="24"/>
                <w:szCs w:val="24"/>
              </w:rPr>
            </w:pPr>
          </w:p>
          <w:p w:rsidR="00B90FA3" w:rsidRPr="00206D3C" w:rsidRDefault="00B90FA3" w:rsidP="00206D3C">
            <w:pPr>
              <w:pStyle w:val="TableParagraph"/>
              <w:spacing w:line="240" w:lineRule="auto"/>
              <w:rPr>
                <w:rFonts w:ascii="Times New Roman" w:hAnsi="Times New Roman" w:cs="Times New Roman"/>
                <w:b/>
                <w:i/>
                <w:sz w:val="24"/>
                <w:szCs w:val="24"/>
              </w:rPr>
            </w:pPr>
          </w:p>
          <w:p w:rsidR="00B90FA3" w:rsidRPr="00206D3C" w:rsidRDefault="00B90FA3" w:rsidP="00206D3C">
            <w:pPr>
              <w:pStyle w:val="TableParagraph"/>
              <w:spacing w:line="240" w:lineRule="auto"/>
              <w:rPr>
                <w:rFonts w:ascii="Times New Roman" w:hAnsi="Times New Roman" w:cs="Times New Roman"/>
                <w:b/>
                <w:i/>
                <w:sz w:val="24"/>
                <w:szCs w:val="24"/>
              </w:rPr>
            </w:pPr>
          </w:p>
          <w:p w:rsidR="00B90FA3" w:rsidRPr="00206D3C" w:rsidRDefault="00B90FA3" w:rsidP="00206D3C">
            <w:pPr>
              <w:pStyle w:val="TableParagraph"/>
              <w:spacing w:line="240" w:lineRule="auto"/>
              <w:ind w:left="107"/>
              <w:rPr>
                <w:rFonts w:ascii="Times New Roman" w:hAnsi="Times New Roman" w:cs="Times New Roman"/>
                <w:b/>
                <w:i/>
                <w:sz w:val="24"/>
                <w:szCs w:val="24"/>
              </w:rPr>
            </w:pPr>
            <w:r w:rsidRPr="00206D3C">
              <w:rPr>
                <w:rFonts w:ascii="Times New Roman" w:hAnsi="Times New Roman" w:cs="Times New Roman"/>
                <w:b/>
                <w:i/>
                <w:sz w:val="24"/>
                <w:szCs w:val="24"/>
              </w:rPr>
              <w:t>CALIDAD DE AGUA</w:t>
            </w:r>
          </w:p>
        </w:tc>
        <w:tc>
          <w:tcPr>
            <w:tcW w:w="5718" w:type="dxa"/>
            <w:tcBorders>
              <w:top w:val="single" w:sz="4" w:space="0" w:color="000000"/>
              <w:left w:val="single" w:sz="4" w:space="0" w:color="000000"/>
              <w:bottom w:val="single" w:sz="4" w:space="0" w:color="000000"/>
              <w:right w:val="single" w:sz="4" w:space="0" w:color="000000"/>
            </w:tcBorders>
            <w:hideMark/>
          </w:tcPr>
          <w:p w:rsidR="00B90FA3" w:rsidRPr="00206D3C" w:rsidRDefault="00B90FA3" w:rsidP="00206D3C">
            <w:pPr>
              <w:pStyle w:val="TableParagraph"/>
              <w:spacing w:line="240" w:lineRule="auto"/>
              <w:ind w:left="261" w:right="3201"/>
              <w:rPr>
                <w:rFonts w:ascii="Times New Roman" w:hAnsi="Times New Roman" w:cs="Times New Roman"/>
                <w:b/>
                <w:i/>
                <w:sz w:val="24"/>
                <w:szCs w:val="24"/>
              </w:rPr>
            </w:pPr>
            <w:r w:rsidRPr="00206D3C">
              <w:rPr>
                <w:rFonts w:ascii="Times New Roman" w:hAnsi="Times New Roman" w:cs="Times New Roman"/>
                <w:b/>
                <w:i/>
                <w:sz w:val="24"/>
                <w:szCs w:val="24"/>
              </w:rPr>
              <w:t>Temperatura de agua pH</w:t>
            </w:r>
          </w:p>
          <w:p w:rsidR="00B90FA3" w:rsidRPr="00206D3C" w:rsidRDefault="00B90FA3" w:rsidP="00206D3C">
            <w:pPr>
              <w:pStyle w:val="TableParagraph"/>
              <w:spacing w:line="240" w:lineRule="auto"/>
              <w:ind w:left="261" w:right="3617"/>
              <w:rPr>
                <w:rFonts w:ascii="Times New Roman" w:hAnsi="Times New Roman" w:cs="Times New Roman"/>
                <w:b/>
                <w:i/>
                <w:sz w:val="24"/>
                <w:szCs w:val="24"/>
              </w:rPr>
            </w:pPr>
            <w:r w:rsidRPr="00206D3C">
              <w:rPr>
                <w:rFonts w:ascii="Times New Roman" w:hAnsi="Times New Roman" w:cs="Times New Roman"/>
                <w:b/>
                <w:i/>
                <w:sz w:val="24"/>
                <w:szCs w:val="24"/>
              </w:rPr>
              <w:t>Oxígeno Disuelto Conductividad Amonio</w:t>
            </w:r>
          </w:p>
          <w:p w:rsidR="00B90FA3" w:rsidRPr="00206D3C" w:rsidRDefault="00B90FA3" w:rsidP="00206D3C">
            <w:pPr>
              <w:pStyle w:val="TableParagraph"/>
              <w:spacing w:line="240" w:lineRule="auto"/>
              <w:ind w:left="261"/>
              <w:rPr>
                <w:rFonts w:ascii="Times New Roman" w:hAnsi="Times New Roman" w:cs="Times New Roman"/>
                <w:b/>
                <w:i/>
                <w:sz w:val="24"/>
                <w:szCs w:val="24"/>
              </w:rPr>
            </w:pPr>
            <w:r w:rsidRPr="00206D3C">
              <w:rPr>
                <w:rFonts w:ascii="Times New Roman" w:hAnsi="Times New Roman" w:cs="Times New Roman"/>
                <w:b/>
                <w:i/>
                <w:sz w:val="24"/>
                <w:szCs w:val="24"/>
              </w:rPr>
              <w:t>Nitrato</w:t>
            </w:r>
          </w:p>
          <w:p w:rsidR="00B90FA3" w:rsidRPr="00206D3C" w:rsidRDefault="00B90FA3" w:rsidP="00206D3C">
            <w:pPr>
              <w:pStyle w:val="TableParagraph"/>
              <w:spacing w:line="240" w:lineRule="auto"/>
              <w:ind w:left="261"/>
              <w:rPr>
                <w:rFonts w:ascii="Times New Roman" w:hAnsi="Times New Roman" w:cs="Times New Roman"/>
                <w:b/>
                <w:i/>
                <w:sz w:val="24"/>
                <w:szCs w:val="24"/>
              </w:rPr>
            </w:pPr>
            <w:r w:rsidRPr="00206D3C">
              <w:rPr>
                <w:rFonts w:ascii="Times New Roman" w:hAnsi="Times New Roman" w:cs="Times New Roman"/>
                <w:b/>
                <w:i/>
                <w:sz w:val="24"/>
                <w:szCs w:val="24"/>
              </w:rPr>
              <w:t>Turbidez</w:t>
            </w:r>
          </w:p>
        </w:tc>
      </w:tr>
    </w:tbl>
    <w:p w:rsidR="00B90FA3" w:rsidRPr="00206D3C" w:rsidRDefault="00B90FA3" w:rsidP="00206D3C">
      <w:pPr>
        <w:spacing w:after="0" w:line="240" w:lineRule="auto"/>
        <w:jc w:val="both"/>
        <w:rPr>
          <w:rFonts w:ascii="Times New Roman" w:hAnsi="Times New Roman" w:cs="Times New Roman"/>
          <w:bCs/>
          <w:sz w:val="24"/>
          <w:szCs w:val="24"/>
          <w:lang w:val="es-BO"/>
        </w:rPr>
      </w:pPr>
    </w:p>
    <w:p w:rsidR="00B90FA3" w:rsidRPr="00206D3C" w:rsidRDefault="00B90FA3" w:rsidP="00206D3C">
      <w:pPr>
        <w:spacing w:after="0" w:line="240" w:lineRule="auto"/>
        <w:jc w:val="both"/>
        <w:rPr>
          <w:rFonts w:ascii="Times New Roman" w:hAnsi="Times New Roman" w:cs="Times New Roman"/>
          <w:b/>
          <w:bCs/>
          <w:sz w:val="24"/>
          <w:szCs w:val="24"/>
          <w:lang w:val="es-BO"/>
        </w:rPr>
      </w:pPr>
      <w:r w:rsidRPr="00206D3C">
        <w:rPr>
          <w:rFonts w:ascii="Times New Roman" w:hAnsi="Times New Roman" w:cs="Times New Roman"/>
          <w:b/>
          <w:bCs/>
          <w:sz w:val="24"/>
          <w:szCs w:val="24"/>
          <w:lang w:val="es-BO"/>
        </w:rPr>
        <w:t>PARÁMETROS DE CAMPO</w:t>
      </w:r>
    </w:p>
    <w:p w:rsidR="00B90FA3" w:rsidRPr="00206D3C" w:rsidRDefault="00B90FA3" w:rsidP="00206D3C">
      <w:pPr>
        <w:spacing w:after="0" w:line="240" w:lineRule="auto"/>
        <w:jc w:val="both"/>
        <w:rPr>
          <w:rFonts w:ascii="Times New Roman" w:hAnsi="Times New Roman" w:cs="Times New Roman"/>
          <w:b/>
          <w:bCs/>
          <w:sz w:val="24"/>
          <w:szCs w:val="24"/>
          <w:lang w:val="es-BO"/>
        </w:rPr>
      </w:pPr>
    </w:p>
    <w:p w:rsidR="00B90FA3" w:rsidRPr="00206D3C" w:rsidRDefault="00B90FA3" w:rsidP="00DA728D">
      <w:pPr>
        <w:pStyle w:val="Prrafodelista"/>
        <w:numPr>
          <w:ilvl w:val="0"/>
          <w:numId w:val="15"/>
        </w:numPr>
        <w:spacing w:after="0" w:line="240" w:lineRule="auto"/>
        <w:jc w:val="both"/>
        <w:rPr>
          <w:rFonts w:ascii="Times New Roman" w:hAnsi="Times New Roman" w:cs="Times New Roman"/>
          <w:bCs/>
          <w:sz w:val="24"/>
          <w:szCs w:val="24"/>
          <w:lang w:val="es-BO"/>
        </w:rPr>
      </w:pPr>
      <w:r w:rsidRPr="00206D3C">
        <w:rPr>
          <w:rFonts w:ascii="Times New Roman" w:hAnsi="Times New Roman" w:cs="Times New Roman"/>
          <w:bCs/>
          <w:sz w:val="24"/>
          <w:szCs w:val="24"/>
          <w:lang w:val="es-BO"/>
        </w:rPr>
        <w:t>Temperatura</w:t>
      </w:r>
    </w:p>
    <w:p w:rsidR="00B90FA3" w:rsidRPr="00206D3C" w:rsidRDefault="00B90FA3" w:rsidP="00DA728D">
      <w:pPr>
        <w:pStyle w:val="Prrafodelista"/>
        <w:numPr>
          <w:ilvl w:val="0"/>
          <w:numId w:val="15"/>
        </w:numPr>
        <w:spacing w:after="0" w:line="240" w:lineRule="auto"/>
        <w:jc w:val="both"/>
        <w:rPr>
          <w:rFonts w:ascii="Times New Roman" w:hAnsi="Times New Roman" w:cs="Times New Roman"/>
          <w:bCs/>
          <w:sz w:val="24"/>
          <w:szCs w:val="24"/>
          <w:lang w:val="es-BO"/>
        </w:rPr>
      </w:pPr>
      <w:r w:rsidRPr="00206D3C">
        <w:rPr>
          <w:rFonts w:ascii="Times New Roman" w:hAnsi="Times New Roman" w:cs="Times New Roman"/>
          <w:bCs/>
          <w:sz w:val="24"/>
          <w:szCs w:val="24"/>
          <w:lang w:val="es-BO"/>
        </w:rPr>
        <w:t>pH</w:t>
      </w:r>
    </w:p>
    <w:p w:rsidR="00B90FA3" w:rsidRPr="00206D3C" w:rsidRDefault="00B90FA3" w:rsidP="00DA728D">
      <w:pPr>
        <w:pStyle w:val="Prrafodelista"/>
        <w:numPr>
          <w:ilvl w:val="0"/>
          <w:numId w:val="15"/>
        </w:numPr>
        <w:spacing w:after="0" w:line="240" w:lineRule="auto"/>
        <w:jc w:val="both"/>
        <w:rPr>
          <w:rFonts w:ascii="Times New Roman" w:hAnsi="Times New Roman" w:cs="Times New Roman"/>
          <w:bCs/>
          <w:sz w:val="24"/>
          <w:szCs w:val="24"/>
          <w:lang w:val="es-BO"/>
        </w:rPr>
      </w:pPr>
      <w:r w:rsidRPr="00206D3C">
        <w:rPr>
          <w:rFonts w:ascii="Times New Roman" w:hAnsi="Times New Roman" w:cs="Times New Roman"/>
          <w:bCs/>
          <w:sz w:val="24"/>
          <w:szCs w:val="24"/>
          <w:lang w:val="es-BO"/>
        </w:rPr>
        <w:t>OD</w:t>
      </w:r>
    </w:p>
    <w:p w:rsidR="00B90FA3" w:rsidRPr="00206D3C" w:rsidRDefault="00B90FA3" w:rsidP="00DA728D">
      <w:pPr>
        <w:pStyle w:val="Prrafodelista"/>
        <w:numPr>
          <w:ilvl w:val="0"/>
          <w:numId w:val="15"/>
        </w:numPr>
        <w:spacing w:after="0" w:line="240" w:lineRule="auto"/>
        <w:jc w:val="both"/>
        <w:rPr>
          <w:rFonts w:ascii="Times New Roman" w:hAnsi="Times New Roman" w:cs="Times New Roman"/>
          <w:bCs/>
          <w:sz w:val="24"/>
          <w:szCs w:val="24"/>
          <w:lang w:val="es-BO"/>
        </w:rPr>
      </w:pPr>
      <w:r w:rsidRPr="00206D3C">
        <w:rPr>
          <w:rFonts w:ascii="Times New Roman" w:hAnsi="Times New Roman" w:cs="Times New Roman"/>
          <w:bCs/>
          <w:sz w:val="24"/>
          <w:szCs w:val="24"/>
          <w:lang w:val="es-BO"/>
        </w:rPr>
        <w:t>Conductividad</w:t>
      </w:r>
    </w:p>
    <w:p w:rsidR="00B90FA3" w:rsidRPr="00206D3C" w:rsidRDefault="00B90FA3" w:rsidP="00DA728D">
      <w:pPr>
        <w:pStyle w:val="Prrafodelista"/>
        <w:numPr>
          <w:ilvl w:val="0"/>
          <w:numId w:val="15"/>
        </w:numPr>
        <w:spacing w:after="0" w:line="240" w:lineRule="auto"/>
        <w:jc w:val="both"/>
        <w:rPr>
          <w:rFonts w:ascii="Times New Roman" w:hAnsi="Times New Roman" w:cs="Times New Roman"/>
          <w:bCs/>
          <w:sz w:val="24"/>
          <w:szCs w:val="24"/>
          <w:lang w:val="es-BO"/>
        </w:rPr>
      </w:pPr>
      <w:r w:rsidRPr="00206D3C">
        <w:rPr>
          <w:rFonts w:ascii="Times New Roman" w:hAnsi="Times New Roman" w:cs="Times New Roman"/>
          <w:bCs/>
          <w:sz w:val="24"/>
          <w:szCs w:val="24"/>
          <w:lang w:val="es-BO"/>
        </w:rPr>
        <w:t>Turbidez</w:t>
      </w:r>
    </w:p>
    <w:p w:rsidR="00B90FA3" w:rsidRPr="00206D3C" w:rsidRDefault="00B90FA3" w:rsidP="00206D3C">
      <w:pPr>
        <w:spacing w:after="0" w:line="240" w:lineRule="auto"/>
        <w:rPr>
          <w:rFonts w:ascii="Times New Roman" w:hAnsi="Times New Roman" w:cs="Times New Roman"/>
          <w:b/>
          <w:bCs/>
          <w:sz w:val="24"/>
          <w:szCs w:val="24"/>
          <w:lang w:val="es-BO"/>
        </w:rPr>
      </w:pPr>
      <w:r w:rsidRPr="00206D3C">
        <w:rPr>
          <w:rFonts w:ascii="Times New Roman" w:hAnsi="Times New Roman" w:cs="Times New Roman"/>
          <w:b/>
          <w:bCs/>
          <w:sz w:val="24"/>
          <w:szCs w:val="24"/>
          <w:lang w:val="es-BO"/>
        </w:rPr>
        <w:t xml:space="preserve"> </w:t>
      </w:r>
    </w:p>
    <w:p w:rsidR="00B90FA3" w:rsidRPr="00206D3C" w:rsidRDefault="00B90FA3" w:rsidP="00206D3C">
      <w:pPr>
        <w:spacing w:after="0" w:line="240" w:lineRule="auto"/>
        <w:jc w:val="both"/>
        <w:rPr>
          <w:rFonts w:ascii="Times New Roman" w:hAnsi="Times New Roman" w:cs="Times New Roman"/>
          <w:bCs/>
          <w:sz w:val="24"/>
          <w:szCs w:val="24"/>
          <w:lang w:val="es-BO"/>
        </w:rPr>
      </w:pPr>
      <w:r w:rsidRPr="00206D3C">
        <w:rPr>
          <w:rFonts w:ascii="Times New Roman" w:hAnsi="Times New Roman" w:cs="Times New Roman"/>
          <w:b/>
          <w:bCs/>
          <w:sz w:val="24"/>
          <w:szCs w:val="24"/>
          <w:lang w:val="es-BO"/>
        </w:rPr>
        <w:t>PARÁMETROS A SER MEDIDOS EN LABORATORIO</w:t>
      </w:r>
    </w:p>
    <w:p w:rsidR="00B90FA3" w:rsidRPr="00206D3C" w:rsidRDefault="00B90FA3" w:rsidP="00206D3C">
      <w:pPr>
        <w:spacing w:after="0" w:line="240" w:lineRule="auto"/>
        <w:jc w:val="both"/>
        <w:rPr>
          <w:rFonts w:ascii="Times New Roman" w:hAnsi="Times New Roman" w:cs="Times New Roman"/>
          <w:bCs/>
          <w:sz w:val="24"/>
          <w:szCs w:val="24"/>
          <w:lang w:val="es-BO"/>
        </w:rPr>
      </w:pPr>
    </w:p>
    <w:p w:rsidR="00B90FA3" w:rsidRPr="00206D3C" w:rsidRDefault="00B90FA3" w:rsidP="00DA728D">
      <w:pPr>
        <w:pStyle w:val="Prrafodelista"/>
        <w:numPr>
          <w:ilvl w:val="0"/>
          <w:numId w:val="16"/>
        </w:numPr>
        <w:spacing w:after="0" w:line="240" w:lineRule="auto"/>
        <w:jc w:val="both"/>
        <w:rPr>
          <w:rFonts w:ascii="Times New Roman" w:hAnsi="Times New Roman" w:cs="Times New Roman"/>
          <w:bCs/>
          <w:sz w:val="24"/>
          <w:szCs w:val="24"/>
          <w:lang w:val="es-BO"/>
        </w:rPr>
      </w:pPr>
      <w:r w:rsidRPr="00206D3C">
        <w:rPr>
          <w:rFonts w:ascii="Times New Roman" w:hAnsi="Times New Roman" w:cs="Times New Roman"/>
          <w:bCs/>
          <w:sz w:val="24"/>
          <w:szCs w:val="24"/>
          <w:lang w:val="es-BO"/>
        </w:rPr>
        <w:t>DBO</w:t>
      </w:r>
      <w:r w:rsidRPr="00206D3C">
        <w:rPr>
          <w:rFonts w:ascii="Times New Roman" w:hAnsi="Times New Roman" w:cs="Times New Roman"/>
          <w:bCs/>
          <w:sz w:val="24"/>
          <w:szCs w:val="24"/>
          <w:vertAlign w:val="subscript"/>
          <w:lang w:val="es-BO"/>
        </w:rPr>
        <w:t>5</w:t>
      </w:r>
    </w:p>
    <w:p w:rsidR="00B90FA3" w:rsidRPr="00206D3C" w:rsidRDefault="00B90FA3" w:rsidP="00DA728D">
      <w:pPr>
        <w:pStyle w:val="Prrafodelista"/>
        <w:numPr>
          <w:ilvl w:val="0"/>
          <w:numId w:val="16"/>
        </w:numPr>
        <w:spacing w:after="0" w:line="240" w:lineRule="auto"/>
        <w:jc w:val="both"/>
        <w:rPr>
          <w:rFonts w:ascii="Times New Roman" w:hAnsi="Times New Roman" w:cs="Times New Roman"/>
          <w:bCs/>
          <w:sz w:val="24"/>
          <w:szCs w:val="24"/>
          <w:lang w:val="es-BO"/>
        </w:rPr>
      </w:pPr>
      <w:r w:rsidRPr="00206D3C">
        <w:rPr>
          <w:rFonts w:ascii="Times New Roman" w:hAnsi="Times New Roman" w:cs="Times New Roman"/>
          <w:bCs/>
          <w:sz w:val="24"/>
          <w:szCs w:val="24"/>
          <w:lang w:val="es-BO"/>
        </w:rPr>
        <w:t>DQO</w:t>
      </w:r>
    </w:p>
    <w:p w:rsidR="00B90FA3" w:rsidRPr="00206D3C" w:rsidRDefault="00B90FA3" w:rsidP="00DA728D">
      <w:pPr>
        <w:pStyle w:val="Prrafodelista"/>
        <w:numPr>
          <w:ilvl w:val="0"/>
          <w:numId w:val="16"/>
        </w:numPr>
        <w:spacing w:after="0" w:line="240" w:lineRule="auto"/>
        <w:jc w:val="both"/>
        <w:rPr>
          <w:rFonts w:ascii="Times New Roman" w:hAnsi="Times New Roman" w:cs="Times New Roman"/>
          <w:bCs/>
          <w:sz w:val="24"/>
          <w:szCs w:val="24"/>
          <w:lang w:val="es-BO"/>
        </w:rPr>
      </w:pPr>
      <w:r w:rsidRPr="00206D3C">
        <w:rPr>
          <w:rFonts w:ascii="Times New Roman" w:hAnsi="Times New Roman" w:cs="Times New Roman"/>
          <w:bCs/>
          <w:sz w:val="24"/>
          <w:szCs w:val="24"/>
          <w:lang w:val="es-BO"/>
        </w:rPr>
        <w:t>CF</w:t>
      </w:r>
    </w:p>
    <w:p w:rsidR="00B90FA3" w:rsidRPr="00206D3C" w:rsidRDefault="00B90FA3" w:rsidP="00DA728D">
      <w:pPr>
        <w:pStyle w:val="Prrafodelista"/>
        <w:numPr>
          <w:ilvl w:val="0"/>
          <w:numId w:val="16"/>
        </w:numPr>
        <w:spacing w:after="0" w:line="240" w:lineRule="auto"/>
        <w:jc w:val="both"/>
        <w:rPr>
          <w:rFonts w:ascii="Times New Roman" w:hAnsi="Times New Roman" w:cs="Times New Roman"/>
          <w:bCs/>
          <w:sz w:val="24"/>
          <w:szCs w:val="24"/>
          <w:lang w:val="es-BO"/>
        </w:rPr>
      </w:pPr>
      <w:r w:rsidRPr="00206D3C">
        <w:rPr>
          <w:rFonts w:ascii="Times New Roman" w:hAnsi="Times New Roman" w:cs="Times New Roman"/>
          <w:bCs/>
          <w:sz w:val="24"/>
          <w:szCs w:val="24"/>
          <w:lang w:val="es-BO"/>
        </w:rPr>
        <w:t>CT</w:t>
      </w:r>
    </w:p>
    <w:p w:rsidR="00B90FA3" w:rsidRPr="00206D3C" w:rsidRDefault="00B90FA3" w:rsidP="00206D3C">
      <w:pPr>
        <w:spacing w:after="0" w:line="240" w:lineRule="auto"/>
        <w:jc w:val="both"/>
        <w:rPr>
          <w:rFonts w:ascii="Times New Roman" w:hAnsi="Times New Roman" w:cs="Times New Roman"/>
          <w:bCs/>
          <w:sz w:val="24"/>
          <w:szCs w:val="24"/>
          <w:lang w:val="es-BO"/>
        </w:rPr>
      </w:pPr>
    </w:p>
    <w:p w:rsidR="00B90FA3" w:rsidRPr="00206D3C" w:rsidRDefault="00B90FA3" w:rsidP="00206D3C">
      <w:pPr>
        <w:spacing w:after="0" w:line="240" w:lineRule="auto"/>
        <w:jc w:val="both"/>
        <w:rPr>
          <w:rFonts w:ascii="Times New Roman" w:hAnsi="Times New Roman" w:cs="Times New Roman"/>
          <w:b/>
          <w:bCs/>
          <w:sz w:val="24"/>
          <w:szCs w:val="24"/>
          <w:lang w:val="es-BO"/>
        </w:rPr>
      </w:pPr>
      <w:r w:rsidRPr="00206D3C">
        <w:rPr>
          <w:rFonts w:ascii="Times New Roman" w:hAnsi="Times New Roman" w:cs="Times New Roman"/>
          <w:b/>
          <w:bCs/>
          <w:sz w:val="24"/>
          <w:szCs w:val="24"/>
          <w:lang w:val="es-BO"/>
        </w:rPr>
        <w:t>PUNTOS DE MUESTREO</w:t>
      </w:r>
    </w:p>
    <w:p w:rsidR="00B90FA3" w:rsidRPr="00206D3C" w:rsidRDefault="00B90FA3" w:rsidP="00206D3C">
      <w:pPr>
        <w:spacing w:after="0" w:line="240" w:lineRule="auto"/>
        <w:jc w:val="both"/>
        <w:rPr>
          <w:rFonts w:ascii="Times New Roman" w:hAnsi="Times New Roman" w:cs="Times New Roman"/>
          <w:bCs/>
          <w:sz w:val="24"/>
          <w:szCs w:val="24"/>
          <w:lang w:val="es-BO"/>
        </w:rPr>
      </w:pPr>
    </w:p>
    <w:tbl>
      <w:tblPr>
        <w:tblStyle w:val="TableNormal"/>
        <w:tblpPr w:leftFromText="141" w:rightFromText="141" w:vertAnchor="text" w:horzAnchor="margin" w:tblpXSpec="right" w:tblpY="63"/>
        <w:tblW w:w="8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1837"/>
        <w:gridCol w:w="2127"/>
        <w:gridCol w:w="993"/>
        <w:gridCol w:w="1277"/>
        <w:gridCol w:w="1135"/>
      </w:tblGrid>
      <w:tr w:rsidR="00B90FA3" w:rsidRPr="00206D3C" w:rsidTr="00B90FA3">
        <w:trPr>
          <w:trHeight w:val="931"/>
        </w:trPr>
        <w:tc>
          <w:tcPr>
            <w:tcW w:w="71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B90FA3" w:rsidRPr="00206D3C" w:rsidRDefault="00B90FA3" w:rsidP="00206D3C">
            <w:pPr>
              <w:pStyle w:val="TableParagraph"/>
              <w:spacing w:line="240" w:lineRule="auto"/>
              <w:rPr>
                <w:rFonts w:ascii="Times New Roman" w:hAnsi="Times New Roman" w:cs="Times New Roman"/>
                <w:b/>
                <w:i/>
                <w:color w:val="000000" w:themeColor="text1"/>
                <w:sz w:val="20"/>
                <w:szCs w:val="20"/>
              </w:rPr>
            </w:pPr>
          </w:p>
          <w:p w:rsidR="00B90FA3" w:rsidRPr="00206D3C" w:rsidRDefault="00B90FA3" w:rsidP="00206D3C">
            <w:pPr>
              <w:pStyle w:val="TableParagraph"/>
              <w:spacing w:line="240" w:lineRule="auto"/>
              <w:rPr>
                <w:rFonts w:ascii="Times New Roman" w:hAnsi="Times New Roman" w:cs="Times New Roman"/>
                <w:b/>
                <w:i/>
                <w:color w:val="000000" w:themeColor="text1"/>
                <w:sz w:val="20"/>
                <w:szCs w:val="20"/>
              </w:rPr>
            </w:pPr>
          </w:p>
          <w:p w:rsidR="00B90FA3" w:rsidRPr="00206D3C" w:rsidRDefault="00B90FA3" w:rsidP="00206D3C">
            <w:pPr>
              <w:pStyle w:val="TableParagraph"/>
              <w:spacing w:line="240" w:lineRule="auto"/>
              <w:ind w:left="222" w:right="214"/>
              <w:jc w:val="center"/>
              <w:rPr>
                <w:rFonts w:ascii="Times New Roman" w:hAnsi="Times New Roman" w:cs="Times New Roman"/>
                <w:b/>
                <w:i/>
                <w:color w:val="000000" w:themeColor="text1"/>
                <w:sz w:val="20"/>
                <w:szCs w:val="20"/>
              </w:rPr>
            </w:pPr>
            <w:r w:rsidRPr="00206D3C">
              <w:rPr>
                <w:rFonts w:ascii="Times New Roman" w:hAnsi="Times New Roman" w:cs="Times New Roman"/>
                <w:b/>
                <w:i/>
                <w:color w:val="000000" w:themeColor="text1"/>
                <w:sz w:val="20"/>
                <w:szCs w:val="20"/>
              </w:rPr>
              <w:t>N°</w:t>
            </w:r>
          </w:p>
        </w:tc>
        <w:tc>
          <w:tcPr>
            <w:tcW w:w="183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B90FA3" w:rsidRPr="00206D3C" w:rsidRDefault="00B90FA3" w:rsidP="00206D3C">
            <w:pPr>
              <w:pStyle w:val="TableParagraph"/>
              <w:spacing w:line="240" w:lineRule="auto"/>
              <w:rPr>
                <w:rFonts w:ascii="Times New Roman" w:hAnsi="Times New Roman" w:cs="Times New Roman"/>
                <w:b/>
                <w:i/>
                <w:color w:val="000000" w:themeColor="text1"/>
                <w:sz w:val="20"/>
                <w:szCs w:val="20"/>
              </w:rPr>
            </w:pPr>
          </w:p>
          <w:p w:rsidR="00B90FA3" w:rsidRPr="00206D3C" w:rsidRDefault="00B90FA3" w:rsidP="00206D3C">
            <w:pPr>
              <w:pStyle w:val="TableParagraph"/>
              <w:spacing w:line="240" w:lineRule="auto"/>
              <w:rPr>
                <w:rFonts w:ascii="Times New Roman" w:hAnsi="Times New Roman" w:cs="Times New Roman"/>
                <w:b/>
                <w:i/>
                <w:color w:val="000000" w:themeColor="text1"/>
                <w:sz w:val="20"/>
                <w:szCs w:val="20"/>
              </w:rPr>
            </w:pPr>
          </w:p>
          <w:p w:rsidR="00B90FA3" w:rsidRPr="00206D3C" w:rsidRDefault="00B90FA3" w:rsidP="00206D3C">
            <w:pPr>
              <w:pStyle w:val="TableParagraph"/>
              <w:spacing w:line="240" w:lineRule="auto"/>
              <w:ind w:left="414"/>
              <w:rPr>
                <w:rFonts w:ascii="Times New Roman" w:hAnsi="Times New Roman" w:cs="Times New Roman"/>
                <w:b/>
                <w:i/>
                <w:color w:val="000000" w:themeColor="text1"/>
                <w:sz w:val="20"/>
                <w:szCs w:val="20"/>
              </w:rPr>
            </w:pPr>
            <w:r w:rsidRPr="00206D3C">
              <w:rPr>
                <w:rFonts w:ascii="Times New Roman" w:hAnsi="Times New Roman" w:cs="Times New Roman"/>
                <w:b/>
                <w:i/>
                <w:color w:val="000000" w:themeColor="text1"/>
                <w:sz w:val="20"/>
                <w:szCs w:val="20"/>
              </w:rPr>
              <w:t>ESTACIÓN</w:t>
            </w:r>
          </w:p>
        </w:tc>
        <w:tc>
          <w:tcPr>
            <w:tcW w:w="212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B90FA3" w:rsidRPr="00206D3C" w:rsidRDefault="00B90FA3" w:rsidP="00206D3C">
            <w:pPr>
              <w:pStyle w:val="TableParagraph"/>
              <w:spacing w:line="240" w:lineRule="auto"/>
              <w:rPr>
                <w:rFonts w:ascii="Times New Roman" w:hAnsi="Times New Roman" w:cs="Times New Roman"/>
                <w:b/>
                <w:i/>
                <w:color w:val="000000" w:themeColor="text1"/>
                <w:sz w:val="20"/>
                <w:szCs w:val="20"/>
              </w:rPr>
            </w:pPr>
          </w:p>
          <w:p w:rsidR="00B90FA3" w:rsidRPr="00206D3C" w:rsidRDefault="00B90FA3" w:rsidP="00206D3C">
            <w:pPr>
              <w:pStyle w:val="TableParagraph"/>
              <w:spacing w:line="240" w:lineRule="auto"/>
              <w:rPr>
                <w:rFonts w:ascii="Times New Roman" w:hAnsi="Times New Roman" w:cs="Times New Roman"/>
                <w:b/>
                <w:i/>
                <w:color w:val="000000" w:themeColor="text1"/>
                <w:sz w:val="20"/>
                <w:szCs w:val="20"/>
              </w:rPr>
            </w:pPr>
          </w:p>
          <w:p w:rsidR="00B90FA3" w:rsidRPr="00206D3C" w:rsidRDefault="00B90FA3" w:rsidP="00206D3C">
            <w:pPr>
              <w:pStyle w:val="TableParagraph"/>
              <w:spacing w:line="240" w:lineRule="auto"/>
              <w:ind w:left="309"/>
              <w:rPr>
                <w:rFonts w:ascii="Times New Roman" w:hAnsi="Times New Roman" w:cs="Times New Roman"/>
                <w:b/>
                <w:i/>
                <w:color w:val="000000" w:themeColor="text1"/>
                <w:sz w:val="20"/>
                <w:szCs w:val="20"/>
              </w:rPr>
            </w:pPr>
            <w:r w:rsidRPr="00206D3C">
              <w:rPr>
                <w:rFonts w:ascii="Times New Roman" w:hAnsi="Times New Roman" w:cs="Times New Roman"/>
                <w:b/>
                <w:i/>
                <w:color w:val="000000" w:themeColor="text1"/>
                <w:sz w:val="20"/>
                <w:szCs w:val="20"/>
              </w:rPr>
              <w:t>PUNTO DE MUESTREO</w:t>
            </w:r>
          </w:p>
        </w:tc>
        <w:tc>
          <w:tcPr>
            <w:tcW w:w="992"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B90FA3" w:rsidRPr="00206D3C" w:rsidRDefault="00B90FA3" w:rsidP="00206D3C">
            <w:pPr>
              <w:pStyle w:val="TableParagraph"/>
              <w:spacing w:line="240" w:lineRule="auto"/>
              <w:rPr>
                <w:rFonts w:ascii="Times New Roman" w:hAnsi="Times New Roman" w:cs="Times New Roman"/>
                <w:b/>
                <w:i/>
                <w:color w:val="000000" w:themeColor="text1"/>
                <w:sz w:val="20"/>
                <w:szCs w:val="20"/>
              </w:rPr>
            </w:pPr>
          </w:p>
          <w:p w:rsidR="00B90FA3" w:rsidRPr="00206D3C" w:rsidRDefault="00B90FA3" w:rsidP="00206D3C">
            <w:pPr>
              <w:pStyle w:val="TableParagraph"/>
              <w:spacing w:line="240" w:lineRule="auto"/>
              <w:rPr>
                <w:rFonts w:ascii="Times New Roman" w:hAnsi="Times New Roman" w:cs="Times New Roman"/>
                <w:b/>
                <w:i/>
                <w:color w:val="000000" w:themeColor="text1"/>
                <w:sz w:val="20"/>
                <w:szCs w:val="20"/>
              </w:rPr>
            </w:pPr>
          </w:p>
          <w:p w:rsidR="00B90FA3" w:rsidRPr="00206D3C" w:rsidRDefault="00B90FA3" w:rsidP="00206D3C">
            <w:pPr>
              <w:pStyle w:val="TableParagraph"/>
              <w:spacing w:line="240" w:lineRule="auto"/>
              <w:ind w:left="6"/>
              <w:jc w:val="center"/>
              <w:rPr>
                <w:rFonts w:ascii="Times New Roman" w:hAnsi="Times New Roman" w:cs="Times New Roman"/>
                <w:b/>
                <w:i/>
                <w:color w:val="000000" w:themeColor="text1"/>
                <w:sz w:val="20"/>
                <w:szCs w:val="20"/>
              </w:rPr>
            </w:pPr>
            <w:r w:rsidRPr="00206D3C">
              <w:rPr>
                <w:rFonts w:ascii="Times New Roman" w:hAnsi="Times New Roman" w:cs="Times New Roman"/>
                <w:b/>
                <w:i/>
                <w:color w:val="000000" w:themeColor="text1"/>
                <w:w w:val="99"/>
                <w:sz w:val="20"/>
                <w:szCs w:val="20"/>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B90FA3" w:rsidRPr="00206D3C" w:rsidRDefault="00B90FA3" w:rsidP="00206D3C">
            <w:pPr>
              <w:pStyle w:val="TableParagraph"/>
              <w:spacing w:line="240" w:lineRule="auto"/>
              <w:rPr>
                <w:rFonts w:ascii="Times New Roman" w:hAnsi="Times New Roman" w:cs="Times New Roman"/>
                <w:b/>
                <w:i/>
                <w:color w:val="000000" w:themeColor="text1"/>
                <w:sz w:val="20"/>
                <w:szCs w:val="20"/>
              </w:rPr>
            </w:pPr>
          </w:p>
          <w:p w:rsidR="00B90FA3" w:rsidRPr="00206D3C" w:rsidRDefault="00B90FA3" w:rsidP="00206D3C">
            <w:pPr>
              <w:pStyle w:val="TableParagraph"/>
              <w:spacing w:line="240" w:lineRule="auto"/>
              <w:rPr>
                <w:rFonts w:ascii="Times New Roman" w:hAnsi="Times New Roman" w:cs="Times New Roman"/>
                <w:b/>
                <w:i/>
                <w:color w:val="000000" w:themeColor="text1"/>
                <w:sz w:val="20"/>
                <w:szCs w:val="20"/>
              </w:rPr>
            </w:pPr>
          </w:p>
          <w:p w:rsidR="00B90FA3" w:rsidRPr="00206D3C" w:rsidRDefault="00B90FA3" w:rsidP="00206D3C">
            <w:pPr>
              <w:pStyle w:val="TableParagraph"/>
              <w:spacing w:line="240" w:lineRule="auto"/>
              <w:ind w:left="6"/>
              <w:jc w:val="center"/>
              <w:rPr>
                <w:rFonts w:ascii="Times New Roman" w:hAnsi="Times New Roman" w:cs="Times New Roman"/>
                <w:b/>
                <w:i/>
                <w:color w:val="000000" w:themeColor="text1"/>
                <w:sz w:val="20"/>
                <w:szCs w:val="20"/>
              </w:rPr>
            </w:pPr>
            <w:r w:rsidRPr="00206D3C">
              <w:rPr>
                <w:rFonts w:ascii="Times New Roman" w:hAnsi="Times New Roman" w:cs="Times New Roman"/>
                <w:b/>
                <w:i/>
                <w:color w:val="000000" w:themeColor="text1"/>
                <w:w w:val="99"/>
                <w:sz w:val="20"/>
                <w:szCs w:val="20"/>
              </w:rPr>
              <w:t>Y</w:t>
            </w:r>
          </w:p>
        </w:tc>
        <w:tc>
          <w:tcPr>
            <w:tcW w:w="1134"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B90FA3" w:rsidRPr="00206D3C" w:rsidRDefault="00B90FA3" w:rsidP="00206D3C">
            <w:pPr>
              <w:pStyle w:val="TableParagraph"/>
              <w:spacing w:line="240" w:lineRule="auto"/>
              <w:rPr>
                <w:rFonts w:ascii="Times New Roman" w:hAnsi="Times New Roman" w:cs="Times New Roman"/>
                <w:b/>
                <w:i/>
                <w:color w:val="000000" w:themeColor="text1"/>
                <w:sz w:val="20"/>
                <w:szCs w:val="20"/>
              </w:rPr>
            </w:pPr>
          </w:p>
          <w:p w:rsidR="00B90FA3" w:rsidRPr="00206D3C" w:rsidRDefault="00B90FA3" w:rsidP="00206D3C">
            <w:pPr>
              <w:pStyle w:val="TableParagraph"/>
              <w:spacing w:line="240" w:lineRule="auto"/>
              <w:rPr>
                <w:rFonts w:ascii="Times New Roman" w:hAnsi="Times New Roman" w:cs="Times New Roman"/>
                <w:b/>
                <w:i/>
                <w:color w:val="000000" w:themeColor="text1"/>
                <w:sz w:val="20"/>
                <w:szCs w:val="20"/>
              </w:rPr>
            </w:pPr>
          </w:p>
          <w:p w:rsidR="00B90FA3" w:rsidRPr="00206D3C" w:rsidRDefault="00B90FA3" w:rsidP="00206D3C">
            <w:pPr>
              <w:pStyle w:val="TableParagraph"/>
              <w:spacing w:line="240" w:lineRule="auto"/>
              <w:ind w:right="135"/>
              <w:jc w:val="right"/>
              <w:rPr>
                <w:rFonts w:ascii="Times New Roman" w:hAnsi="Times New Roman" w:cs="Times New Roman"/>
                <w:b/>
                <w:i/>
                <w:color w:val="000000" w:themeColor="text1"/>
                <w:sz w:val="20"/>
                <w:szCs w:val="20"/>
              </w:rPr>
            </w:pPr>
            <w:r w:rsidRPr="00206D3C">
              <w:rPr>
                <w:rFonts w:ascii="Times New Roman" w:hAnsi="Times New Roman" w:cs="Times New Roman"/>
                <w:b/>
                <w:i/>
                <w:color w:val="000000" w:themeColor="text1"/>
                <w:w w:val="95"/>
                <w:sz w:val="20"/>
                <w:szCs w:val="20"/>
              </w:rPr>
              <w:t>ALTURA</w:t>
            </w:r>
          </w:p>
        </w:tc>
      </w:tr>
      <w:tr w:rsidR="00B90FA3" w:rsidRPr="00206D3C" w:rsidTr="00B90FA3">
        <w:trPr>
          <w:trHeight w:val="386"/>
        </w:trPr>
        <w:tc>
          <w:tcPr>
            <w:tcW w:w="711" w:type="dxa"/>
            <w:tcBorders>
              <w:top w:val="single" w:sz="4" w:space="0" w:color="000000"/>
              <w:left w:val="single" w:sz="4" w:space="0" w:color="000000"/>
              <w:bottom w:val="single" w:sz="4" w:space="0" w:color="000000"/>
              <w:right w:val="single" w:sz="4" w:space="0" w:color="000000"/>
            </w:tcBorders>
            <w:vAlign w:val="center"/>
            <w:hideMark/>
          </w:tcPr>
          <w:p w:rsidR="00B90FA3" w:rsidRPr="00206D3C" w:rsidRDefault="00B90FA3" w:rsidP="00206D3C">
            <w:pPr>
              <w:pStyle w:val="TableParagraph"/>
              <w:spacing w:line="240" w:lineRule="auto"/>
              <w:ind w:right="94"/>
              <w:jc w:val="center"/>
              <w:rPr>
                <w:rFonts w:ascii="Times New Roman" w:hAnsi="Times New Roman" w:cs="Times New Roman"/>
                <w:i/>
                <w:color w:val="000000" w:themeColor="text1"/>
                <w:sz w:val="20"/>
                <w:szCs w:val="20"/>
              </w:rPr>
            </w:pPr>
            <w:r w:rsidRPr="00206D3C">
              <w:rPr>
                <w:rFonts w:ascii="Times New Roman" w:hAnsi="Times New Roman" w:cs="Times New Roman"/>
                <w:i/>
                <w:color w:val="000000" w:themeColor="text1"/>
                <w:sz w:val="20"/>
                <w:szCs w:val="20"/>
              </w:rPr>
              <w:t>1</w:t>
            </w:r>
          </w:p>
        </w:tc>
        <w:tc>
          <w:tcPr>
            <w:tcW w:w="1836" w:type="dxa"/>
            <w:tcBorders>
              <w:top w:val="single" w:sz="4" w:space="0" w:color="000000"/>
              <w:left w:val="single" w:sz="4" w:space="0" w:color="000000"/>
              <w:bottom w:val="single" w:sz="4" w:space="0" w:color="000000"/>
              <w:right w:val="single" w:sz="4" w:space="0" w:color="000000"/>
            </w:tcBorders>
            <w:hideMark/>
          </w:tcPr>
          <w:p w:rsidR="00B90FA3" w:rsidRPr="00206D3C" w:rsidRDefault="00B90FA3" w:rsidP="00206D3C">
            <w:pPr>
              <w:pStyle w:val="TableParagraph"/>
              <w:spacing w:line="240" w:lineRule="auto"/>
              <w:ind w:left="107"/>
              <w:rPr>
                <w:rFonts w:ascii="Times New Roman" w:hAnsi="Times New Roman" w:cs="Times New Roman"/>
                <w:i/>
                <w:color w:val="000000" w:themeColor="text1"/>
                <w:sz w:val="20"/>
                <w:szCs w:val="20"/>
              </w:rPr>
            </w:pPr>
            <w:r w:rsidRPr="00206D3C">
              <w:rPr>
                <w:rFonts w:ascii="Times New Roman" w:hAnsi="Times New Roman" w:cs="Times New Roman"/>
                <w:i/>
                <w:color w:val="000000" w:themeColor="text1"/>
                <w:sz w:val="20"/>
                <w:szCs w:val="20"/>
              </w:rPr>
              <w:t>TOMATAS</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B90FA3" w:rsidRPr="00206D3C" w:rsidRDefault="00B90FA3" w:rsidP="00206D3C">
            <w:pPr>
              <w:pStyle w:val="TableParagraph"/>
              <w:spacing w:line="240" w:lineRule="auto"/>
              <w:ind w:left="107"/>
              <w:jc w:val="center"/>
              <w:rPr>
                <w:rFonts w:ascii="Times New Roman" w:hAnsi="Times New Roman" w:cs="Times New Roman"/>
                <w:i/>
                <w:color w:val="000000" w:themeColor="text1"/>
                <w:sz w:val="20"/>
                <w:szCs w:val="20"/>
              </w:rPr>
            </w:pPr>
            <w:r w:rsidRPr="00206D3C">
              <w:rPr>
                <w:rFonts w:ascii="Times New Roman" w:hAnsi="Times New Roman" w:cs="Times New Roman"/>
                <w:i/>
                <w:color w:val="000000" w:themeColor="text1"/>
                <w:sz w:val="20"/>
                <w:szCs w:val="20"/>
              </w:rPr>
              <w:t>CALIDAD DE AGUA</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90FA3" w:rsidRPr="00206D3C" w:rsidRDefault="00B90FA3" w:rsidP="00206D3C">
            <w:pPr>
              <w:pStyle w:val="TableParagraph"/>
              <w:spacing w:line="240" w:lineRule="auto"/>
              <w:ind w:right="95"/>
              <w:jc w:val="center"/>
              <w:rPr>
                <w:rFonts w:ascii="Times New Roman" w:hAnsi="Times New Roman" w:cs="Times New Roman"/>
                <w:i/>
                <w:color w:val="000000" w:themeColor="text1"/>
                <w:sz w:val="20"/>
                <w:szCs w:val="20"/>
              </w:rPr>
            </w:pPr>
            <w:r w:rsidRPr="00206D3C">
              <w:rPr>
                <w:rFonts w:ascii="Times New Roman" w:hAnsi="Times New Roman" w:cs="Times New Roman"/>
                <w:i/>
                <w:color w:val="000000" w:themeColor="text1"/>
                <w:sz w:val="20"/>
                <w:szCs w:val="20"/>
              </w:rPr>
              <w:t>313635,24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90FA3" w:rsidRPr="00206D3C" w:rsidRDefault="00B90FA3" w:rsidP="00206D3C">
            <w:pPr>
              <w:pStyle w:val="TableParagraph"/>
              <w:spacing w:line="240" w:lineRule="auto"/>
              <w:ind w:left="200" w:right="80"/>
              <w:jc w:val="center"/>
              <w:rPr>
                <w:rFonts w:ascii="Times New Roman" w:hAnsi="Times New Roman" w:cs="Times New Roman"/>
                <w:i/>
                <w:color w:val="000000" w:themeColor="text1"/>
                <w:sz w:val="20"/>
                <w:szCs w:val="20"/>
              </w:rPr>
            </w:pPr>
            <w:r w:rsidRPr="00206D3C">
              <w:rPr>
                <w:rFonts w:ascii="Times New Roman" w:hAnsi="Times New Roman" w:cs="Times New Roman"/>
                <w:i/>
                <w:color w:val="000000" w:themeColor="text1"/>
                <w:sz w:val="20"/>
                <w:szCs w:val="20"/>
              </w:rPr>
              <w:t>7642470,72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90FA3" w:rsidRPr="00206D3C" w:rsidRDefault="00B90FA3" w:rsidP="00206D3C">
            <w:pPr>
              <w:pStyle w:val="TableParagraph"/>
              <w:spacing w:line="240" w:lineRule="auto"/>
              <w:ind w:right="92"/>
              <w:jc w:val="center"/>
              <w:rPr>
                <w:rFonts w:ascii="Times New Roman" w:hAnsi="Times New Roman" w:cs="Times New Roman"/>
                <w:i/>
                <w:color w:val="000000" w:themeColor="text1"/>
                <w:sz w:val="20"/>
                <w:szCs w:val="20"/>
              </w:rPr>
            </w:pPr>
            <w:r w:rsidRPr="00206D3C">
              <w:rPr>
                <w:rFonts w:ascii="Times New Roman" w:hAnsi="Times New Roman" w:cs="Times New Roman"/>
                <w:i/>
                <w:color w:val="000000" w:themeColor="text1"/>
                <w:sz w:val="20"/>
                <w:szCs w:val="20"/>
              </w:rPr>
              <w:t>2156</w:t>
            </w:r>
          </w:p>
        </w:tc>
      </w:tr>
      <w:tr w:rsidR="00B90FA3" w:rsidRPr="00206D3C" w:rsidTr="00B90FA3">
        <w:trPr>
          <w:trHeight w:val="388"/>
        </w:trPr>
        <w:tc>
          <w:tcPr>
            <w:tcW w:w="711" w:type="dxa"/>
            <w:tcBorders>
              <w:top w:val="single" w:sz="4" w:space="0" w:color="000000"/>
              <w:left w:val="single" w:sz="4" w:space="0" w:color="000000"/>
              <w:bottom w:val="single" w:sz="4" w:space="0" w:color="000000"/>
              <w:right w:val="single" w:sz="4" w:space="0" w:color="000000"/>
            </w:tcBorders>
            <w:vAlign w:val="center"/>
            <w:hideMark/>
          </w:tcPr>
          <w:p w:rsidR="00B90FA3" w:rsidRPr="00206D3C" w:rsidRDefault="00B90FA3" w:rsidP="00206D3C">
            <w:pPr>
              <w:pStyle w:val="TableParagraph"/>
              <w:spacing w:line="240" w:lineRule="auto"/>
              <w:ind w:right="94"/>
              <w:jc w:val="center"/>
              <w:rPr>
                <w:rFonts w:ascii="Times New Roman" w:hAnsi="Times New Roman" w:cs="Times New Roman"/>
                <w:i/>
                <w:color w:val="000000" w:themeColor="text1"/>
                <w:sz w:val="20"/>
                <w:szCs w:val="20"/>
              </w:rPr>
            </w:pPr>
            <w:r w:rsidRPr="00206D3C">
              <w:rPr>
                <w:rFonts w:ascii="Times New Roman" w:hAnsi="Times New Roman" w:cs="Times New Roman"/>
                <w:i/>
                <w:color w:val="000000" w:themeColor="text1"/>
                <w:sz w:val="20"/>
                <w:szCs w:val="20"/>
              </w:rPr>
              <w:t>2</w:t>
            </w:r>
          </w:p>
        </w:tc>
        <w:tc>
          <w:tcPr>
            <w:tcW w:w="1836" w:type="dxa"/>
            <w:tcBorders>
              <w:top w:val="single" w:sz="4" w:space="0" w:color="000000"/>
              <w:left w:val="single" w:sz="4" w:space="0" w:color="000000"/>
              <w:bottom w:val="single" w:sz="4" w:space="0" w:color="000000"/>
              <w:right w:val="single" w:sz="4" w:space="0" w:color="000000"/>
            </w:tcBorders>
            <w:hideMark/>
          </w:tcPr>
          <w:p w:rsidR="00B90FA3" w:rsidRPr="00206D3C" w:rsidRDefault="00B90FA3" w:rsidP="00206D3C">
            <w:pPr>
              <w:pStyle w:val="TableParagraph"/>
              <w:spacing w:line="240" w:lineRule="auto"/>
              <w:ind w:left="107"/>
              <w:rPr>
                <w:rFonts w:ascii="Times New Roman" w:hAnsi="Times New Roman" w:cs="Times New Roman"/>
                <w:i/>
                <w:color w:val="000000" w:themeColor="text1"/>
                <w:sz w:val="20"/>
                <w:szCs w:val="20"/>
              </w:rPr>
            </w:pPr>
            <w:r w:rsidRPr="00206D3C">
              <w:rPr>
                <w:rFonts w:ascii="Times New Roman" w:hAnsi="Times New Roman" w:cs="Times New Roman"/>
                <w:i/>
                <w:color w:val="000000" w:themeColor="text1"/>
                <w:sz w:val="20"/>
                <w:szCs w:val="20"/>
              </w:rPr>
              <w:t>LAJAS</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B90FA3" w:rsidRPr="00206D3C" w:rsidRDefault="00B90FA3" w:rsidP="00206D3C">
            <w:pPr>
              <w:pStyle w:val="TableParagraph"/>
              <w:spacing w:line="240" w:lineRule="auto"/>
              <w:ind w:left="107"/>
              <w:jc w:val="center"/>
              <w:rPr>
                <w:rFonts w:ascii="Times New Roman" w:hAnsi="Times New Roman" w:cs="Times New Roman"/>
                <w:i/>
                <w:color w:val="000000" w:themeColor="text1"/>
                <w:sz w:val="20"/>
                <w:szCs w:val="20"/>
              </w:rPr>
            </w:pPr>
            <w:r w:rsidRPr="00206D3C">
              <w:rPr>
                <w:rFonts w:ascii="Times New Roman" w:hAnsi="Times New Roman" w:cs="Times New Roman"/>
                <w:i/>
                <w:color w:val="000000" w:themeColor="text1"/>
                <w:sz w:val="20"/>
                <w:szCs w:val="20"/>
              </w:rPr>
              <w:t>CALIDAD DE AGUA</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90FA3" w:rsidRPr="00206D3C" w:rsidRDefault="00B90FA3" w:rsidP="00206D3C">
            <w:pPr>
              <w:pStyle w:val="TableParagraph"/>
              <w:spacing w:line="240" w:lineRule="auto"/>
              <w:ind w:right="95"/>
              <w:jc w:val="center"/>
              <w:rPr>
                <w:rFonts w:ascii="Times New Roman" w:hAnsi="Times New Roman" w:cs="Times New Roman"/>
                <w:i/>
                <w:color w:val="000000" w:themeColor="text1"/>
                <w:sz w:val="20"/>
                <w:szCs w:val="20"/>
              </w:rPr>
            </w:pPr>
            <w:r w:rsidRPr="00206D3C">
              <w:rPr>
                <w:rFonts w:ascii="Times New Roman" w:hAnsi="Times New Roman" w:cs="Times New Roman"/>
                <w:i/>
                <w:color w:val="000000" w:themeColor="text1"/>
                <w:sz w:val="20"/>
                <w:szCs w:val="20"/>
              </w:rPr>
              <w:t>318920,00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90FA3" w:rsidRPr="00206D3C" w:rsidRDefault="00B90FA3" w:rsidP="00206D3C">
            <w:pPr>
              <w:pStyle w:val="TableParagraph"/>
              <w:spacing w:line="240" w:lineRule="auto"/>
              <w:ind w:left="200" w:right="80"/>
              <w:jc w:val="center"/>
              <w:rPr>
                <w:rFonts w:ascii="Times New Roman" w:hAnsi="Times New Roman" w:cs="Times New Roman"/>
                <w:i/>
                <w:color w:val="000000" w:themeColor="text1"/>
                <w:sz w:val="20"/>
                <w:szCs w:val="20"/>
              </w:rPr>
            </w:pPr>
            <w:r w:rsidRPr="00206D3C">
              <w:rPr>
                <w:rFonts w:ascii="Times New Roman" w:hAnsi="Times New Roman" w:cs="Times New Roman"/>
                <w:i/>
                <w:color w:val="000000" w:themeColor="text1"/>
                <w:sz w:val="20"/>
                <w:szCs w:val="20"/>
              </w:rPr>
              <w:t>7634520,00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90FA3" w:rsidRPr="00206D3C" w:rsidRDefault="00B90FA3" w:rsidP="00206D3C">
            <w:pPr>
              <w:pStyle w:val="TableParagraph"/>
              <w:spacing w:line="240" w:lineRule="auto"/>
              <w:ind w:right="92"/>
              <w:jc w:val="center"/>
              <w:rPr>
                <w:rFonts w:ascii="Times New Roman" w:hAnsi="Times New Roman" w:cs="Times New Roman"/>
                <w:i/>
                <w:color w:val="000000" w:themeColor="text1"/>
                <w:sz w:val="20"/>
                <w:szCs w:val="20"/>
              </w:rPr>
            </w:pPr>
            <w:r w:rsidRPr="00206D3C">
              <w:rPr>
                <w:rFonts w:ascii="Times New Roman" w:hAnsi="Times New Roman" w:cs="Times New Roman"/>
                <w:i/>
                <w:color w:val="000000" w:themeColor="text1"/>
                <w:sz w:val="20"/>
                <w:szCs w:val="20"/>
              </w:rPr>
              <w:t>2030</w:t>
            </w:r>
          </w:p>
        </w:tc>
      </w:tr>
      <w:tr w:rsidR="00B90FA3" w:rsidRPr="00206D3C" w:rsidTr="00B90FA3">
        <w:trPr>
          <w:trHeight w:val="386"/>
        </w:trPr>
        <w:tc>
          <w:tcPr>
            <w:tcW w:w="711" w:type="dxa"/>
            <w:tcBorders>
              <w:top w:val="single" w:sz="4" w:space="0" w:color="000000"/>
              <w:left w:val="single" w:sz="4" w:space="0" w:color="000000"/>
              <w:bottom w:val="single" w:sz="4" w:space="0" w:color="000000"/>
              <w:right w:val="single" w:sz="4" w:space="0" w:color="000000"/>
            </w:tcBorders>
            <w:vAlign w:val="center"/>
            <w:hideMark/>
          </w:tcPr>
          <w:p w:rsidR="00B90FA3" w:rsidRPr="00206D3C" w:rsidRDefault="00B90FA3" w:rsidP="00206D3C">
            <w:pPr>
              <w:pStyle w:val="TableParagraph"/>
              <w:spacing w:line="240" w:lineRule="auto"/>
              <w:ind w:right="94"/>
              <w:jc w:val="center"/>
              <w:rPr>
                <w:rFonts w:ascii="Times New Roman" w:hAnsi="Times New Roman" w:cs="Times New Roman"/>
                <w:color w:val="000000" w:themeColor="text1"/>
                <w:sz w:val="20"/>
                <w:szCs w:val="20"/>
              </w:rPr>
            </w:pPr>
            <w:r w:rsidRPr="00206D3C">
              <w:rPr>
                <w:rFonts w:ascii="Times New Roman" w:hAnsi="Times New Roman" w:cs="Times New Roman"/>
                <w:color w:val="000000" w:themeColor="text1"/>
                <w:sz w:val="20"/>
                <w:szCs w:val="20"/>
              </w:rPr>
              <w:t>3</w:t>
            </w:r>
          </w:p>
        </w:tc>
        <w:tc>
          <w:tcPr>
            <w:tcW w:w="1836" w:type="dxa"/>
            <w:tcBorders>
              <w:top w:val="single" w:sz="4" w:space="0" w:color="000000"/>
              <w:left w:val="single" w:sz="4" w:space="0" w:color="000000"/>
              <w:bottom w:val="single" w:sz="4" w:space="0" w:color="000000"/>
              <w:right w:val="single" w:sz="4" w:space="0" w:color="000000"/>
            </w:tcBorders>
            <w:hideMark/>
          </w:tcPr>
          <w:p w:rsidR="00B90FA3" w:rsidRPr="00206D3C" w:rsidRDefault="00B90FA3" w:rsidP="00206D3C">
            <w:pPr>
              <w:pStyle w:val="TableParagraph"/>
              <w:spacing w:line="240" w:lineRule="auto"/>
              <w:ind w:left="107"/>
              <w:rPr>
                <w:rFonts w:ascii="Times New Roman" w:hAnsi="Times New Roman" w:cs="Times New Roman"/>
                <w:color w:val="000000" w:themeColor="text1"/>
                <w:sz w:val="20"/>
                <w:szCs w:val="20"/>
              </w:rPr>
            </w:pPr>
            <w:r w:rsidRPr="00206D3C">
              <w:rPr>
                <w:rFonts w:ascii="Times New Roman" w:hAnsi="Times New Roman" w:cs="Times New Roman"/>
                <w:color w:val="000000" w:themeColor="text1"/>
                <w:sz w:val="20"/>
                <w:szCs w:val="20"/>
              </w:rPr>
              <w:t>OBRAJES</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B90FA3" w:rsidRPr="00206D3C" w:rsidRDefault="00B90FA3" w:rsidP="00206D3C">
            <w:pPr>
              <w:pStyle w:val="TableParagraph"/>
              <w:spacing w:line="240" w:lineRule="auto"/>
              <w:ind w:left="107"/>
              <w:jc w:val="center"/>
              <w:rPr>
                <w:rFonts w:ascii="Times New Roman" w:hAnsi="Times New Roman" w:cs="Times New Roman"/>
                <w:i/>
                <w:color w:val="000000" w:themeColor="text1"/>
                <w:sz w:val="20"/>
                <w:szCs w:val="20"/>
              </w:rPr>
            </w:pPr>
            <w:r w:rsidRPr="00206D3C">
              <w:rPr>
                <w:rFonts w:ascii="Times New Roman" w:hAnsi="Times New Roman" w:cs="Times New Roman"/>
                <w:i/>
                <w:color w:val="000000" w:themeColor="text1"/>
                <w:sz w:val="20"/>
                <w:szCs w:val="20"/>
              </w:rPr>
              <w:t>CALIDAD DE AGUA</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90FA3" w:rsidRPr="00206D3C" w:rsidRDefault="00B90FA3" w:rsidP="00206D3C">
            <w:pPr>
              <w:pStyle w:val="TableParagraph"/>
              <w:spacing w:line="240" w:lineRule="auto"/>
              <w:ind w:right="95"/>
              <w:jc w:val="center"/>
              <w:rPr>
                <w:rFonts w:ascii="Times New Roman" w:hAnsi="Times New Roman" w:cs="Times New Roman"/>
                <w:i/>
                <w:color w:val="000000" w:themeColor="text1"/>
                <w:sz w:val="20"/>
                <w:szCs w:val="20"/>
              </w:rPr>
            </w:pPr>
            <w:r w:rsidRPr="00206D3C">
              <w:rPr>
                <w:rFonts w:ascii="Times New Roman" w:hAnsi="Times New Roman" w:cs="Times New Roman"/>
                <w:i/>
                <w:color w:val="000000" w:themeColor="text1"/>
                <w:sz w:val="20"/>
                <w:szCs w:val="20"/>
              </w:rPr>
              <w:t>317399,00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90FA3" w:rsidRPr="00206D3C" w:rsidRDefault="00B90FA3" w:rsidP="00206D3C">
            <w:pPr>
              <w:pStyle w:val="TableParagraph"/>
              <w:spacing w:line="240" w:lineRule="auto"/>
              <w:ind w:left="200" w:right="80"/>
              <w:jc w:val="center"/>
              <w:rPr>
                <w:rFonts w:ascii="Times New Roman" w:hAnsi="Times New Roman" w:cs="Times New Roman"/>
                <w:i/>
                <w:color w:val="000000" w:themeColor="text1"/>
                <w:sz w:val="20"/>
                <w:szCs w:val="20"/>
              </w:rPr>
            </w:pPr>
            <w:r w:rsidRPr="00206D3C">
              <w:rPr>
                <w:rFonts w:ascii="Times New Roman" w:hAnsi="Times New Roman" w:cs="Times New Roman"/>
                <w:i/>
                <w:color w:val="000000" w:themeColor="text1"/>
                <w:sz w:val="20"/>
                <w:szCs w:val="20"/>
              </w:rPr>
              <w:t>7620853,00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90FA3" w:rsidRPr="00206D3C" w:rsidRDefault="00B90FA3" w:rsidP="00206D3C">
            <w:pPr>
              <w:pStyle w:val="TableParagraph"/>
              <w:spacing w:line="240" w:lineRule="auto"/>
              <w:ind w:right="92"/>
              <w:jc w:val="center"/>
              <w:rPr>
                <w:rFonts w:ascii="Times New Roman" w:hAnsi="Times New Roman" w:cs="Times New Roman"/>
                <w:i/>
                <w:color w:val="000000" w:themeColor="text1"/>
                <w:sz w:val="20"/>
                <w:szCs w:val="20"/>
              </w:rPr>
            </w:pPr>
            <w:r w:rsidRPr="00206D3C">
              <w:rPr>
                <w:rFonts w:ascii="Times New Roman" w:hAnsi="Times New Roman" w:cs="Times New Roman"/>
                <w:i/>
                <w:color w:val="000000" w:themeColor="text1"/>
                <w:sz w:val="20"/>
                <w:szCs w:val="20"/>
              </w:rPr>
              <w:t>1916</w:t>
            </w:r>
          </w:p>
        </w:tc>
      </w:tr>
      <w:tr w:rsidR="00B90FA3" w:rsidRPr="00206D3C" w:rsidTr="00B90FA3">
        <w:trPr>
          <w:trHeight w:val="388"/>
        </w:trPr>
        <w:tc>
          <w:tcPr>
            <w:tcW w:w="711" w:type="dxa"/>
            <w:tcBorders>
              <w:top w:val="single" w:sz="4" w:space="0" w:color="000000"/>
              <w:left w:val="single" w:sz="4" w:space="0" w:color="000000"/>
              <w:bottom w:val="single" w:sz="4" w:space="0" w:color="000000"/>
              <w:right w:val="single" w:sz="4" w:space="0" w:color="000000"/>
            </w:tcBorders>
            <w:vAlign w:val="center"/>
            <w:hideMark/>
          </w:tcPr>
          <w:p w:rsidR="00B90FA3" w:rsidRPr="00206D3C" w:rsidRDefault="00B90FA3" w:rsidP="00206D3C">
            <w:pPr>
              <w:pStyle w:val="TableParagraph"/>
              <w:spacing w:line="240" w:lineRule="auto"/>
              <w:ind w:right="94"/>
              <w:jc w:val="center"/>
              <w:rPr>
                <w:rFonts w:ascii="Times New Roman" w:hAnsi="Times New Roman" w:cs="Times New Roman"/>
                <w:i/>
                <w:color w:val="000000" w:themeColor="text1"/>
                <w:sz w:val="20"/>
                <w:szCs w:val="20"/>
              </w:rPr>
            </w:pPr>
            <w:r w:rsidRPr="00206D3C">
              <w:rPr>
                <w:rFonts w:ascii="Times New Roman" w:hAnsi="Times New Roman" w:cs="Times New Roman"/>
                <w:i/>
                <w:color w:val="000000" w:themeColor="text1"/>
                <w:sz w:val="20"/>
                <w:szCs w:val="20"/>
              </w:rPr>
              <w:t>4</w:t>
            </w:r>
          </w:p>
        </w:tc>
        <w:tc>
          <w:tcPr>
            <w:tcW w:w="1836" w:type="dxa"/>
            <w:tcBorders>
              <w:top w:val="single" w:sz="4" w:space="0" w:color="000000"/>
              <w:left w:val="single" w:sz="4" w:space="0" w:color="000000"/>
              <w:bottom w:val="single" w:sz="4" w:space="0" w:color="000000"/>
              <w:right w:val="single" w:sz="4" w:space="0" w:color="000000"/>
            </w:tcBorders>
            <w:hideMark/>
          </w:tcPr>
          <w:p w:rsidR="00B90FA3" w:rsidRPr="00206D3C" w:rsidRDefault="00B90FA3" w:rsidP="00206D3C">
            <w:pPr>
              <w:pStyle w:val="TableParagraph"/>
              <w:spacing w:line="240" w:lineRule="auto"/>
              <w:ind w:left="107"/>
              <w:rPr>
                <w:rFonts w:ascii="Times New Roman" w:hAnsi="Times New Roman" w:cs="Times New Roman"/>
                <w:i/>
                <w:color w:val="000000" w:themeColor="text1"/>
                <w:sz w:val="20"/>
                <w:szCs w:val="20"/>
              </w:rPr>
            </w:pPr>
            <w:r w:rsidRPr="00206D3C">
              <w:rPr>
                <w:rFonts w:ascii="Times New Roman" w:hAnsi="Times New Roman" w:cs="Times New Roman"/>
                <w:i/>
                <w:color w:val="000000" w:themeColor="text1"/>
                <w:sz w:val="20"/>
                <w:szCs w:val="20"/>
              </w:rPr>
              <w:t>PEREGRINO</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B90FA3" w:rsidRPr="00206D3C" w:rsidRDefault="00B90FA3" w:rsidP="00206D3C">
            <w:pPr>
              <w:pStyle w:val="TableParagraph"/>
              <w:spacing w:line="240" w:lineRule="auto"/>
              <w:ind w:left="107"/>
              <w:jc w:val="center"/>
              <w:rPr>
                <w:rFonts w:ascii="Times New Roman" w:hAnsi="Times New Roman" w:cs="Times New Roman"/>
                <w:i/>
                <w:color w:val="000000" w:themeColor="text1"/>
                <w:sz w:val="20"/>
                <w:szCs w:val="20"/>
              </w:rPr>
            </w:pPr>
            <w:r w:rsidRPr="00206D3C">
              <w:rPr>
                <w:rFonts w:ascii="Times New Roman" w:hAnsi="Times New Roman" w:cs="Times New Roman"/>
                <w:i/>
                <w:color w:val="000000" w:themeColor="text1"/>
                <w:sz w:val="20"/>
                <w:szCs w:val="20"/>
              </w:rPr>
              <w:t>CALIDAD DE AGUA</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90FA3" w:rsidRPr="00206D3C" w:rsidRDefault="00B90FA3" w:rsidP="00206D3C">
            <w:pPr>
              <w:pStyle w:val="TableParagraph"/>
              <w:spacing w:line="240" w:lineRule="auto"/>
              <w:ind w:right="95"/>
              <w:jc w:val="center"/>
              <w:rPr>
                <w:rFonts w:ascii="Times New Roman" w:hAnsi="Times New Roman" w:cs="Times New Roman"/>
                <w:i/>
                <w:color w:val="000000" w:themeColor="text1"/>
                <w:sz w:val="20"/>
                <w:szCs w:val="20"/>
              </w:rPr>
            </w:pPr>
            <w:r w:rsidRPr="00206D3C">
              <w:rPr>
                <w:rFonts w:ascii="Times New Roman" w:hAnsi="Times New Roman" w:cs="Times New Roman"/>
                <w:i/>
                <w:color w:val="000000" w:themeColor="text1"/>
                <w:sz w:val="20"/>
                <w:szCs w:val="20"/>
              </w:rPr>
              <w:t>320477,52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90FA3" w:rsidRPr="00206D3C" w:rsidRDefault="00B90FA3" w:rsidP="00206D3C">
            <w:pPr>
              <w:pStyle w:val="TableParagraph"/>
              <w:spacing w:line="240" w:lineRule="auto"/>
              <w:ind w:left="200" w:right="80"/>
              <w:jc w:val="center"/>
              <w:rPr>
                <w:rFonts w:ascii="Times New Roman" w:hAnsi="Times New Roman" w:cs="Times New Roman"/>
                <w:i/>
                <w:color w:val="000000" w:themeColor="text1"/>
                <w:sz w:val="20"/>
                <w:szCs w:val="20"/>
              </w:rPr>
            </w:pPr>
            <w:r w:rsidRPr="00206D3C">
              <w:rPr>
                <w:rFonts w:ascii="Times New Roman" w:hAnsi="Times New Roman" w:cs="Times New Roman"/>
                <w:i/>
                <w:color w:val="000000" w:themeColor="text1"/>
                <w:sz w:val="20"/>
                <w:szCs w:val="20"/>
              </w:rPr>
              <w:t>7617047,86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90FA3" w:rsidRPr="00206D3C" w:rsidRDefault="00B90FA3" w:rsidP="00206D3C">
            <w:pPr>
              <w:pStyle w:val="TableParagraph"/>
              <w:spacing w:line="240" w:lineRule="auto"/>
              <w:ind w:right="92"/>
              <w:jc w:val="center"/>
              <w:rPr>
                <w:rFonts w:ascii="Times New Roman" w:hAnsi="Times New Roman" w:cs="Times New Roman"/>
                <w:i/>
                <w:color w:val="000000" w:themeColor="text1"/>
                <w:sz w:val="20"/>
                <w:szCs w:val="20"/>
              </w:rPr>
            </w:pPr>
            <w:r w:rsidRPr="00206D3C">
              <w:rPr>
                <w:rFonts w:ascii="Times New Roman" w:hAnsi="Times New Roman" w:cs="Times New Roman"/>
                <w:i/>
                <w:color w:val="000000" w:themeColor="text1"/>
                <w:sz w:val="20"/>
                <w:szCs w:val="20"/>
              </w:rPr>
              <w:t>1865</w:t>
            </w:r>
          </w:p>
        </w:tc>
      </w:tr>
      <w:tr w:rsidR="00B90FA3" w:rsidRPr="00206D3C" w:rsidTr="00B90FA3">
        <w:trPr>
          <w:trHeight w:val="386"/>
        </w:trPr>
        <w:tc>
          <w:tcPr>
            <w:tcW w:w="711" w:type="dxa"/>
            <w:tcBorders>
              <w:top w:val="single" w:sz="4" w:space="0" w:color="000000"/>
              <w:left w:val="single" w:sz="4" w:space="0" w:color="000000"/>
              <w:bottom w:val="single" w:sz="4" w:space="0" w:color="000000"/>
              <w:right w:val="single" w:sz="4" w:space="0" w:color="000000"/>
            </w:tcBorders>
            <w:vAlign w:val="center"/>
            <w:hideMark/>
          </w:tcPr>
          <w:p w:rsidR="00B90FA3" w:rsidRPr="00206D3C" w:rsidRDefault="00B90FA3" w:rsidP="00206D3C">
            <w:pPr>
              <w:pStyle w:val="TableParagraph"/>
              <w:spacing w:line="240" w:lineRule="auto"/>
              <w:ind w:right="94"/>
              <w:jc w:val="center"/>
              <w:rPr>
                <w:rFonts w:ascii="Times New Roman" w:hAnsi="Times New Roman" w:cs="Times New Roman"/>
                <w:i/>
                <w:color w:val="000000" w:themeColor="text1"/>
                <w:sz w:val="20"/>
                <w:szCs w:val="20"/>
              </w:rPr>
            </w:pPr>
            <w:r w:rsidRPr="00206D3C">
              <w:rPr>
                <w:rFonts w:ascii="Times New Roman" w:hAnsi="Times New Roman" w:cs="Times New Roman"/>
                <w:i/>
                <w:color w:val="000000" w:themeColor="text1"/>
                <w:sz w:val="20"/>
                <w:szCs w:val="20"/>
              </w:rPr>
              <w:t>5</w:t>
            </w:r>
          </w:p>
        </w:tc>
        <w:tc>
          <w:tcPr>
            <w:tcW w:w="1836" w:type="dxa"/>
            <w:tcBorders>
              <w:top w:val="single" w:sz="4" w:space="0" w:color="000000"/>
              <w:left w:val="single" w:sz="4" w:space="0" w:color="000000"/>
              <w:bottom w:val="single" w:sz="4" w:space="0" w:color="000000"/>
              <w:right w:val="single" w:sz="4" w:space="0" w:color="000000"/>
            </w:tcBorders>
            <w:hideMark/>
          </w:tcPr>
          <w:p w:rsidR="00B90FA3" w:rsidRPr="00206D3C" w:rsidRDefault="00B90FA3" w:rsidP="00206D3C">
            <w:pPr>
              <w:pStyle w:val="TableParagraph"/>
              <w:spacing w:line="240" w:lineRule="auto"/>
              <w:ind w:left="107"/>
              <w:rPr>
                <w:rFonts w:ascii="Times New Roman" w:hAnsi="Times New Roman" w:cs="Times New Roman"/>
                <w:i/>
                <w:color w:val="000000" w:themeColor="text1"/>
                <w:sz w:val="20"/>
                <w:szCs w:val="20"/>
              </w:rPr>
            </w:pPr>
            <w:r w:rsidRPr="00206D3C">
              <w:rPr>
                <w:rFonts w:ascii="Times New Roman" w:hAnsi="Times New Roman" w:cs="Times New Roman"/>
                <w:i/>
                <w:color w:val="000000" w:themeColor="text1"/>
                <w:sz w:val="20"/>
                <w:szCs w:val="20"/>
              </w:rPr>
              <w:t>ANGOSTO SAN LUIS (TEMPORAL)</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B90FA3" w:rsidRPr="00206D3C" w:rsidRDefault="00B90FA3" w:rsidP="00206D3C">
            <w:pPr>
              <w:pStyle w:val="TableParagraph"/>
              <w:spacing w:line="240" w:lineRule="auto"/>
              <w:ind w:left="107"/>
              <w:jc w:val="center"/>
              <w:rPr>
                <w:rFonts w:ascii="Times New Roman" w:hAnsi="Times New Roman" w:cs="Times New Roman"/>
                <w:i/>
                <w:color w:val="000000" w:themeColor="text1"/>
                <w:sz w:val="20"/>
                <w:szCs w:val="20"/>
              </w:rPr>
            </w:pPr>
            <w:r w:rsidRPr="00206D3C">
              <w:rPr>
                <w:rFonts w:ascii="Times New Roman" w:hAnsi="Times New Roman" w:cs="Times New Roman"/>
                <w:i/>
                <w:color w:val="000000" w:themeColor="text1"/>
                <w:sz w:val="20"/>
                <w:szCs w:val="20"/>
              </w:rPr>
              <w:t>CALIDAD DE AGUA</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90FA3" w:rsidRPr="00206D3C" w:rsidRDefault="00B90FA3" w:rsidP="00206D3C">
            <w:pPr>
              <w:pStyle w:val="TableParagraph"/>
              <w:spacing w:line="240" w:lineRule="auto"/>
              <w:ind w:right="95"/>
              <w:jc w:val="center"/>
              <w:rPr>
                <w:rFonts w:ascii="Times New Roman" w:hAnsi="Times New Roman" w:cs="Times New Roman"/>
                <w:i/>
                <w:color w:val="000000" w:themeColor="text1"/>
                <w:sz w:val="20"/>
                <w:szCs w:val="20"/>
              </w:rPr>
            </w:pPr>
            <w:r w:rsidRPr="00206D3C">
              <w:rPr>
                <w:rFonts w:ascii="Times New Roman" w:hAnsi="Times New Roman" w:cs="Times New Roman"/>
                <w:i/>
                <w:color w:val="000000" w:themeColor="text1"/>
                <w:sz w:val="20"/>
                <w:szCs w:val="20"/>
              </w:rPr>
              <w:t>325536,31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90FA3" w:rsidRPr="00206D3C" w:rsidRDefault="00B90FA3" w:rsidP="00206D3C">
            <w:pPr>
              <w:pStyle w:val="TableParagraph"/>
              <w:spacing w:line="240" w:lineRule="auto"/>
              <w:ind w:left="200" w:right="80"/>
              <w:jc w:val="center"/>
              <w:rPr>
                <w:rFonts w:ascii="Times New Roman" w:hAnsi="Times New Roman" w:cs="Times New Roman"/>
                <w:i/>
                <w:color w:val="000000" w:themeColor="text1"/>
                <w:sz w:val="20"/>
                <w:szCs w:val="20"/>
              </w:rPr>
            </w:pPr>
            <w:r w:rsidRPr="00206D3C">
              <w:rPr>
                <w:rFonts w:ascii="Times New Roman" w:hAnsi="Times New Roman" w:cs="Times New Roman"/>
                <w:i/>
                <w:color w:val="000000" w:themeColor="text1"/>
                <w:sz w:val="20"/>
                <w:szCs w:val="20"/>
              </w:rPr>
              <w:t>7611313,46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90FA3" w:rsidRPr="00206D3C" w:rsidRDefault="00B90FA3" w:rsidP="00206D3C">
            <w:pPr>
              <w:pStyle w:val="TableParagraph"/>
              <w:spacing w:line="240" w:lineRule="auto"/>
              <w:ind w:right="92"/>
              <w:jc w:val="center"/>
              <w:rPr>
                <w:rFonts w:ascii="Times New Roman" w:hAnsi="Times New Roman" w:cs="Times New Roman"/>
                <w:i/>
                <w:color w:val="000000" w:themeColor="text1"/>
                <w:sz w:val="20"/>
                <w:szCs w:val="20"/>
              </w:rPr>
            </w:pPr>
            <w:r w:rsidRPr="00206D3C">
              <w:rPr>
                <w:rFonts w:ascii="Times New Roman" w:hAnsi="Times New Roman" w:cs="Times New Roman"/>
                <w:i/>
                <w:color w:val="000000" w:themeColor="text1"/>
                <w:sz w:val="20"/>
                <w:szCs w:val="20"/>
              </w:rPr>
              <w:t>1813</w:t>
            </w:r>
          </w:p>
        </w:tc>
      </w:tr>
      <w:tr w:rsidR="00B90FA3" w:rsidRPr="00206D3C" w:rsidTr="00B90FA3">
        <w:trPr>
          <w:trHeight w:val="386"/>
        </w:trPr>
        <w:tc>
          <w:tcPr>
            <w:tcW w:w="711" w:type="dxa"/>
            <w:tcBorders>
              <w:top w:val="single" w:sz="4" w:space="0" w:color="000000"/>
              <w:left w:val="single" w:sz="4" w:space="0" w:color="000000"/>
              <w:bottom w:val="single" w:sz="4" w:space="0" w:color="000000"/>
              <w:right w:val="single" w:sz="4" w:space="0" w:color="000000"/>
            </w:tcBorders>
            <w:vAlign w:val="center"/>
            <w:hideMark/>
          </w:tcPr>
          <w:p w:rsidR="00B90FA3" w:rsidRPr="00206D3C" w:rsidRDefault="00B90FA3" w:rsidP="00206D3C">
            <w:pPr>
              <w:pStyle w:val="TableParagraph"/>
              <w:spacing w:line="240" w:lineRule="auto"/>
              <w:ind w:right="94"/>
              <w:jc w:val="center"/>
              <w:rPr>
                <w:rFonts w:ascii="Times New Roman" w:hAnsi="Times New Roman" w:cs="Times New Roman"/>
                <w:i/>
                <w:color w:val="000000" w:themeColor="text1"/>
                <w:sz w:val="20"/>
                <w:szCs w:val="20"/>
              </w:rPr>
            </w:pPr>
            <w:r w:rsidRPr="00206D3C">
              <w:rPr>
                <w:rFonts w:ascii="Times New Roman" w:hAnsi="Times New Roman" w:cs="Times New Roman"/>
                <w:i/>
                <w:color w:val="000000" w:themeColor="text1"/>
                <w:sz w:val="20"/>
                <w:szCs w:val="20"/>
              </w:rPr>
              <w:t>6</w:t>
            </w:r>
          </w:p>
        </w:tc>
        <w:tc>
          <w:tcPr>
            <w:tcW w:w="1836" w:type="dxa"/>
            <w:tcBorders>
              <w:top w:val="single" w:sz="4" w:space="0" w:color="000000"/>
              <w:left w:val="single" w:sz="4" w:space="0" w:color="000000"/>
              <w:bottom w:val="single" w:sz="4" w:space="0" w:color="000000"/>
              <w:right w:val="single" w:sz="4" w:space="0" w:color="000000"/>
            </w:tcBorders>
            <w:hideMark/>
          </w:tcPr>
          <w:p w:rsidR="00B90FA3" w:rsidRPr="00206D3C" w:rsidRDefault="00B90FA3" w:rsidP="00206D3C">
            <w:pPr>
              <w:pStyle w:val="TableParagraph"/>
              <w:spacing w:line="240" w:lineRule="auto"/>
              <w:ind w:left="107"/>
              <w:rPr>
                <w:rFonts w:ascii="Times New Roman" w:hAnsi="Times New Roman" w:cs="Times New Roman"/>
                <w:i/>
                <w:color w:val="000000" w:themeColor="text1"/>
                <w:sz w:val="20"/>
                <w:szCs w:val="20"/>
              </w:rPr>
            </w:pPr>
            <w:r w:rsidRPr="00206D3C">
              <w:rPr>
                <w:rFonts w:ascii="Times New Roman" w:hAnsi="Times New Roman" w:cs="Times New Roman"/>
                <w:i/>
                <w:color w:val="000000" w:themeColor="text1"/>
                <w:sz w:val="20"/>
                <w:szCs w:val="20"/>
              </w:rPr>
              <w:t>PRESA DE CONTENCIÓN</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B90FA3" w:rsidRPr="00206D3C" w:rsidRDefault="00B90FA3" w:rsidP="00206D3C">
            <w:pPr>
              <w:pStyle w:val="TableParagraph"/>
              <w:spacing w:line="240" w:lineRule="auto"/>
              <w:ind w:left="107"/>
              <w:jc w:val="center"/>
              <w:rPr>
                <w:rFonts w:ascii="Times New Roman" w:hAnsi="Times New Roman" w:cs="Times New Roman"/>
                <w:i/>
                <w:color w:val="000000" w:themeColor="text1"/>
                <w:sz w:val="20"/>
                <w:szCs w:val="20"/>
              </w:rPr>
            </w:pPr>
            <w:r w:rsidRPr="00206D3C">
              <w:rPr>
                <w:rFonts w:ascii="Times New Roman" w:hAnsi="Times New Roman" w:cs="Times New Roman"/>
                <w:i/>
                <w:color w:val="000000" w:themeColor="text1"/>
                <w:sz w:val="20"/>
                <w:szCs w:val="20"/>
              </w:rPr>
              <w:t>CALIDAD DE AGUA</w:t>
            </w:r>
          </w:p>
        </w:tc>
        <w:tc>
          <w:tcPr>
            <w:tcW w:w="992" w:type="dxa"/>
            <w:tcBorders>
              <w:top w:val="single" w:sz="4" w:space="0" w:color="000000"/>
              <w:left w:val="single" w:sz="4" w:space="0" w:color="000000"/>
              <w:bottom w:val="single" w:sz="4" w:space="0" w:color="000000"/>
              <w:right w:val="single" w:sz="4" w:space="0" w:color="000000"/>
            </w:tcBorders>
            <w:vAlign w:val="center"/>
          </w:tcPr>
          <w:p w:rsidR="00B90FA3" w:rsidRPr="00206D3C" w:rsidRDefault="00B90FA3" w:rsidP="00206D3C">
            <w:pPr>
              <w:pStyle w:val="TableParagraph"/>
              <w:spacing w:line="240" w:lineRule="auto"/>
              <w:ind w:right="95"/>
              <w:jc w:val="center"/>
              <w:rPr>
                <w:rFonts w:ascii="Times New Roman" w:hAnsi="Times New Roman" w:cs="Times New Roman"/>
                <w:i/>
                <w:color w:val="000000" w:themeColor="text1"/>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90FA3" w:rsidRPr="00206D3C" w:rsidRDefault="00B90FA3" w:rsidP="00206D3C">
            <w:pPr>
              <w:pStyle w:val="TableParagraph"/>
              <w:spacing w:line="240" w:lineRule="auto"/>
              <w:ind w:left="200" w:right="80"/>
              <w:jc w:val="center"/>
              <w:rPr>
                <w:rFonts w:ascii="Times New Roman" w:hAnsi="Times New Roman" w:cs="Times New Roman"/>
                <w:i/>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90FA3" w:rsidRPr="00206D3C" w:rsidRDefault="00B90FA3" w:rsidP="00206D3C">
            <w:pPr>
              <w:pStyle w:val="TableParagraph"/>
              <w:spacing w:line="240" w:lineRule="auto"/>
              <w:ind w:right="92"/>
              <w:jc w:val="center"/>
              <w:rPr>
                <w:rFonts w:ascii="Times New Roman" w:hAnsi="Times New Roman" w:cs="Times New Roman"/>
                <w:i/>
                <w:color w:val="000000" w:themeColor="text1"/>
                <w:sz w:val="20"/>
                <w:szCs w:val="20"/>
              </w:rPr>
            </w:pPr>
          </w:p>
        </w:tc>
      </w:tr>
      <w:tr w:rsidR="00B90FA3" w:rsidRPr="00206D3C" w:rsidTr="00B90FA3">
        <w:trPr>
          <w:trHeight w:val="386"/>
        </w:trPr>
        <w:tc>
          <w:tcPr>
            <w:tcW w:w="711" w:type="dxa"/>
            <w:tcBorders>
              <w:top w:val="single" w:sz="4" w:space="0" w:color="000000"/>
              <w:left w:val="single" w:sz="4" w:space="0" w:color="000000"/>
              <w:bottom w:val="single" w:sz="4" w:space="0" w:color="000000"/>
              <w:right w:val="single" w:sz="4" w:space="0" w:color="000000"/>
            </w:tcBorders>
            <w:vAlign w:val="center"/>
            <w:hideMark/>
          </w:tcPr>
          <w:p w:rsidR="00B90FA3" w:rsidRPr="00206D3C" w:rsidRDefault="00B90FA3" w:rsidP="00206D3C">
            <w:pPr>
              <w:pStyle w:val="TableParagraph"/>
              <w:spacing w:line="240" w:lineRule="auto"/>
              <w:ind w:right="94"/>
              <w:jc w:val="center"/>
              <w:rPr>
                <w:rFonts w:ascii="Times New Roman" w:hAnsi="Times New Roman" w:cs="Times New Roman"/>
                <w:i/>
                <w:color w:val="000000" w:themeColor="text1"/>
                <w:sz w:val="20"/>
                <w:szCs w:val="20"/>
              </w:rPr>
            </w:pPr>
            <w:r w:rsidRPr="00206D3C">
              <w:rPr>
                <w:rFonts w:ascii="Times New Roman" w:hAnsi="Times New Roman" w:cs="Times New Roman"/>
                <w:i/>
                <w:color w:val="000000" w:themeColor="text1"/>
                <w:sz w:val="20"/>
                <w:szCs w:val="20"/>
              </w:rPr>
              <w:t>7</w:t>
            </w:r>
          </w:p>
        </w:tc>
        <w:tc>
          <w:tcPr>
            <w:tcW w:w="1836" w:type="dxa"/>
            <w:tcBorders>
              <w:top w:val="single" w:sz="4" w:space="0" w:color="000000"/>
              <w:left w:val="single" w:sz="4" w:space="0" w:color="000000"/>
              <w:bottom w:val="single" w:sz="4" w:space="0" w:color="000000"/>
              <w:right w:val="single" w:sz="4" w:space="0" w:color="000000"/>
            </w:tcBorders>
            <w:hideMark/>
          </w:tcPr>
          <w:p w:rsidR="00B90FA3" w:rsidRPr="00206D3C" w:rsidRDefault="00B90FA3" w:rsidP="00206D3C">
            <w:pPr>
              <w:pStyle w:val="TableParagraph"/>
              <w:spacing w:line="240" w:lineRule="auto"/>
              <w:ind w:left="107"/>
              <w:rPr>
                <w:rFonts w:ascii="Times New Roman" w:hAnsi="Times New Roman" w:cs="Times New Roman"/>
                <w:i/>
                <w:color w:val="000000" w:themeColor="text1"/>
                <w:sz w:val="20"/>
                <w:szCs w:val="20"/>
              </w:rPr>
            </w:pPr>
            <w:r w:rsidRPr="00206D3C">
              <w:rPr>
                <w:rFonts w:ascii="Times New Roman" w:hAnsi="Times New Roman" w:cs="Times New Roman"/>
                <w:i/>
                <w:color w:val="000000" w:themeColor="text1"/>
                <w:sz w:val="20"/>
                <w:szCs w:val="20"/>
              </w:rPr>
              <w:t>PUENTE DE TOLOMOSA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B90FA3" w:rsidRPr="00206D3C" w:rsidRDefault="00B90FA3" w:rsidP="00206D3C">
            <w:pPr>
              <w:pStyle w:val="TableParagraph"/>
              <w:spacing w:line="240" w:lineRule="auto"/>
              <w:ind w:left="107"/>
              <w:jc w:val="center"/>
              <w:rPr>
                <w:rFonts w:ascii="Times New Roman" w:hAnsi="Times New Roman" w:cs="Times New Roman"/>
                <w:i/>
                <w:color w:val="000000" w:themeColor="text1"/>
                <w:sz w:val="20"/>
                <w:szCs w:val="20"/>
              </w:rPr>
            </w:pPr>
            <w:r w:rsidRPr="00206D3C">
              <w:rPr>
                <w:rFonts w:ascii="Times New Roman" w:hAnsi="Times New Roman" w:cs="Times New Roman"/>
                <w:i/>
                <w:color w:val="000000" w:themeColor="text1"/>
                <w:sz w:val="20"/>
                <w:szCs w:val="20"/>
              </w:rPr>
              <w:t>CALIDAD DE AGUA</w:t>
            </w:r>
          </w:p>
        </w:tc>
        <w:tc>
          <w:tcPr>
            <w:tcW w:w="992" w:type="dxa"/>
            <w:tcBorders>
              <w:top w:val="single" w:sz="4" w:space="0" w:color="000000"/>
              <w:left w:val="single" w:sz="4" w:space="0" w:color="000000"/>
              <w:bottom w:val="single" w:sz="4" w:space="0" w:color="000000"/>
              <w:right w:val="single" w:sz="4" w:space="0" w:color="000000"/>
            </w:tcBorders>
            <w:vAlign w:val="center"/>
          </w:tcPr>
          <w:p w:rsidR="00B90FA3" w:rsidRPr="00206D3C" w:rsidRDefault="00B90FA3" w:rsidP="00206D3C">
            <w:pPr>
              <w:pStyle w:val="TableParagraph"/>
              <w:spacing w:line="240" w:lineRule="auto"/>
              <w:ind w:right="95"/>
              <w:jc w:val="center"/>
              <w:rPr>
                <w:rFonts w:ascii="Times New Roman" w:hAnsi="Times New Roman" w:cs="Times New Roman"/>
                <w:i/>
                <w:color w:val="000000" w:themeColor="text1"/>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90FA3" w:rsidRPr="00206D3C" w:rsidRDefault="00B90FA3" w:rsidP="00206D3C">
            <w:pPr>
              <w:pStyle w:val="TableParagraph"/>
              <w:spacing w:line="240" w:lineRule="auto"/>
              <w:ind w:left="200" w:right="80"/>
              <w:jc w:val="center"/>
              <w:rPr>
                <w:rFonts w:ascii="Times New Roman" w:hAnsi="Times New Roman" w:cs="Times New Roman"/>
                <w:i/>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90FA3" w:rsidRPr="00206D3C" w:rsidRDefault="00B90FA3" w:rsidP="00206D3C">
            <w:pPr>
              <w:pStyle w:val="TableParagraph"/>
              <w:spacing w:line="240" w:lineRule="auto"/>
              <w:ind w:right="92"/>
              <w:jc w:val="center"/>
              <w:rPr>
                <w:rFonts w:ascii="Times New Roman" w:hAnsi="Times New Roman" w:cs="Times New Roman"/>
                <w:i/>
                <w:color w:val="000000" w:themeColor="text1"/>
                <w:sz w:val="20"/>
                <w:szCs w:val="20"/>
              </w:rPr>
            </w:pPr>
          </w:p>
        </w:tc>
      </w:tr>
      <w:tr w:rsidR="00B90FA3" w:rsidRPr="00206D3C" w:rsidTr="00B90FA3">
        <w:trPr>
          <w:trHeight w:val="386"/>
        </w:trPr>
        <w:tc>
          <w:tcPr>
            <w:tcW w:w="711" w:type="dxa"/>
            <w:tcBorders>
              <w:top w:val="single" w:sz="4" w:space="0" w:color="000000"/>
              <w:left w:val="single" w:sz="4" w:space="0" w:color="000000"/>
              <w:bottom w:val="single" w:sz="4" w:space="0" w:color="000000"/>
              <w:right w:val="single" w:sz="4" w:space="0" w:color="000000"/>
            </w:tcBorders>
            <w:vAlign w:val="center"/>
            <w:hideMark/>
          </w:tcPr>
          <w:p w:rsidR="00B90FA3" w:rsidRPr="00206D3C" w:rsidRDefault="00B90FA3" w:rsidP="00206D3C">
            <w:pPr>
              <w:pStyle w:val="TableParagraph"/>
              <w:spacing w:line="240" w:lineRule="auto"/>
              <w:ind w:right="94"/>
              <w:jc w:val="center"/>
              <w:rPr>
                <w:rFonts w:ascii="Times New Roman" w:hAnsi="Times New Roman" w:cs="Times New Roman"/>
                <w:i/>
                <w:color w:val="000000" w:themeColor="text1"/>
                <w:sz w:val="20"/>
                <w:szCs w:val="20"/>
              </w:rPr>
            </w:pPr>
            <w:r w:rsidRPr="00206D3C">
              <w:rPr>
                <w:rFonts w:ascii="Times New Roman" w:hAnsi="Times New Roman" w:cs="Times New Roman"/>
                <w:i/>
                <w:color w:val="000000" w:themeColor="text1"/>
                <w:sz w:val="20"/>
                <w:szCs w:val="20"/>
              </w:rPr>
              <w:t>8</w:t>
            </w:r>
          </w:p>
        </w:tc>
        <w:tc>
          <w:tcPr>
            <w:tcW w:w="1836" w:type="dxa"/>
            <w:tcBorders>
              <w:top w:val="single" w:sz="4" w:space="0" w:color="000000"/>
              <w:left w:val="single" w:sz="4" w:space="0" w:color="000000"/>
              <w:bottom w:val="single" w:sz="4" w:space="0" w:color="000000"/>
              <w:right w:val="single" w:sz="4" w:space="0" w:color="000000"/>
            </w:tcBorders>
            <w:hideMark/>
          </w:tcPr>
          <w:p w:rsidR="00B90FA3" w:rsidRPr="00206D3C" w:rsidRDefault="00B90FA3" w:rsidP="00206D3C">
            <w:pPr>
              <w:pStyle w:val="TableParagraph"/>
              <w:spacing w:line="240" w:lineRule="auto"/>
              <w:rPr>
                <w:rFonts w:ascii="Times New Roman" w:hAnsi="Times New Roman" w:cs="Times New Roman"/>
                <w:i/>
                <w:color w:val="000000" w:themeColor="text1"/>
                <w:sz w:val="20"/>
                <w:szCs w:val="20"/>
              </w:rPr>
            </w:pPr>
            <w:r w:rsidRPr="00206D3C">
              <w:rPr>
                <w:rFonts w:ascii="Times New Roman" w:hAnsi="Times New Roman" w:cs="Times New Roman"/>
                <w:i/>
                <w:color w:val="000000" w:themeColor="text1"/>
                <w:sz w:val="20"/>
                <w:szCs w:val="20"/>
              </w:rPr>
              <w:t>PUENTE DE LA ANGOSTURA - CALAMUCHITA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B90FA3" w:rsidRPr="00206D3C" w:rsidRDefault="00B90FA3" w:rsidP="00206D3C">
            <w:pPr>
              <w:pStyle w:val="TableParagraph"/>
              <w:spacing w:line="240" w:lineRule="auto"/>
              <w:ind w:left="107"/>
              <w:jc w:val="center"/>
              <w:rPr>
                <w:rFonts w:ascii="Times New Roman" w:hAnsi="Times New Roman" w:cs="Times New Roman"/>
                <w:i/>
                <w:color w:val="000000" w:themeColor="text1"/>
                <w:sz w:val="20"/>
                <w:szCs w:val="20"/>
              </w:rPr>
            </w:pPr>
            <w:r w:rsidRPr="00206D3C">
              <w:rPr>
                <w:rFonts w:ascii="Times New Roman" w:hAnsi="Times New Roman" w:cs="Times New Roman"/>
                <w:i/>
                <w:color w:val="000000" w:themeColor="text1"/>
                <w:sz w:val="20"/>
                <w:szCs w:val="20"/>
              </w:rPr>
              <w:t>CALIDAD DE AGUA</w:t>
            </w:r>
          </w:p>
        </w:tc>
        <w:tc>
          <w:tcPr>
            <w:tcW w:w="992" w:type="dxa"/>
            <w:tcBorders>
              <w:top w:val="single" w:sz="4" w:space="0" w:color="000000"/>
              <w:left w:val="single" w:sz="4" w:space="0" w:color="000000"/>
              <w:bottom w:val="single" w:sz="4" w:space="0" w:color="000000"/>
              <w:right w:val="single" w:sz="4" w:space="0" w:color="000000"/>
            </w:tcBorders>
            <w:vAlign w:val="center"/>
          </w:tcPr>
          <w:p w:rsidR="00B90FA3" w:rsidRPr="00206D3C" w:rsidRDefault="00B90FA3" w:rsidP="00206D3C">
            <w:pPr>
              <w:pStyle w:val="TableParagraph"/>
              <w:spacing w:line="240" w:lineRule="auto"/>
              <w:ind w:right="95"/>
              <w:jc w:val="center"/>
              <w:rPr>
                <w:rFonts w:ascii="Times New Roman" w:hAnsi="Times New Roman" w:cs="Times New Roman"/>
                <w:i/>
                <w:color w:val="000000" w:themeColor="text1"/>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90FA3" w:rsidRPr="00206D3C" w:rsidRDefault="00B90FA3" w:rsidP="00206D3C">
            <w:pPr>
              <w:pStyle w:val="TableParagraph"/>
              <w:spacing w:line="240" w:lineRule="auto"/>
              <w:ind w:left="200" w:right="80"/>
              <w:jc w:val="center"/>
              <w:rPr>
                <w:rFonts w:ascii="Times New Roman" w:hAnsi="Times New Roman" w:cs="Times New Roman"/>
                <w:i/>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90FA3" w:rsidRPr="00206D3C" w:rsidRDefault="00B90FA3" w:rsidP="00206D3C">
            <w:pPr>
              <w:pStyle w:val="TableParagraph"/>
              <w:spacing w:line="240" w:lineRule="auto"/>
              <w:ind w:right="92"/>
              <w:jc w:val="center"/>
              <w:rPr>
                <w:rFonts w:ascii="Times New Roman" w:hAnsi="Times New Roman" w:cs="Times New Roman"/>
                <w:i/>
                <w:color w:val="000000" w:themeColor="text1"/>
                <w:sz w:val="20"/>
                <w:szCs w:val="20"/>
              </w:rPr>
            </w:pPr>
          </w:p>
        </w:tc>
      </w:tr>
    </w:tbl>
    <w:p w:rsidR="00B90FA3" w:rsidRPr="00206D3C" w:rsidRDefault="00B90FA3" w:rsidP="00206D3C">
      <w:pPr>
        <w:spacing w:after="0" w:line="240" w:lineRule="auto"/>
        <w:jc w:val="both"/>
        <w:rPr>
          <w:rFonts w:ascii="Times New Roman" w:hAnsi="Times New Roman" w:cs="Times New Roman"/>
          <w:bCs/>
          <w:sz w:val="20"/>
          <w:szCs w:val="20"/>
          <w:lang w:val="es-BO"/>
        </w:rPr>
      </w:pPr>
    </w:p>
    <w:p w:rsidR="00B90FA3" w:rsidRPr="00206D3C" w:rsidRDefault="00B90FA3" w:rsidP="00206D3C">
      <w:pPr>
        <w:spacing w:after="0" w:line="240" w:lineRule="auto"/>
        <w:jc w:val="both"/>
        <w:rPr>
          <w:rFonts w:ascii="Times New Roman" w:hAnsi="Times New Roman" w:cs="Times New Roman"/>
          <w:b/>
          <w:bCs/>
          <w:sz w:val="20"/>
          <w:szCs w:val="20"/>
          <w:lang w:val="es-BO"/>
        </w:rPr>
      </w:pPr>
    </w:p>
    <w:p w:rsidR="00B90FA3" w:rsidRPr="00206D3C" w:rsidRDefault="00B90FA3" w:rsidP="00206D3C">
      <w:pPr>
        <w:spacing w:after="0" w:line="240" w:lineRule="auto"/>
        <w:jc w:val="both"/>
        <w:rPr>
          <w:rFonts w:ascii="Times New Roman" w:hAnsi="Times New Roman" w:cs="Times New Roman"/>
          <w:b/>
          <w:bCs/>
          <w:sz w:val="20"/>
          <w:szCs w:val="20"/>
          <w:lang w:val="es-BO"/>
        </w:rPr>
      </w:pPr>
    </w:p>
    <w:p w:rsidR="00B90FA3" w:rsidRPr="00206D3C" w:rsidRDefault="00B90FA3" w:rsidP="00206D3C">
      <w:pPr>
        <w:spacing w:after="0" w:line="240" w:lineRule="auto"/>
        <w:jc w:val="both"/>
        <w:rPr>
          <w:rFonts w:ascii="Times New Roman" w:hAnsi="Times New Roman" w:cs="Times New Roman"/>
          <w:b/>
          <w:bCs/>
          <w:sz w:val="20"/>
          <w:szCs w:val="20"/>
          <w:lang w:val="es-BO"/>
        </w:rPr>
      </w:pPr>
    </w:p>
    <w:p w:rsidR="00B90FA3" w:rsidRPr="00206D3C" w:rsidRDefault="00B90FA3" w:rsidP="00206D3C">
      <w:pPr>
        <w:spacing w:after="0" w:line="240" w:lineRule="auto"/>
        <w:jc w:val="both"/>
        <w:rPr>
          <w:rFonts w:ascii="Times New Roman" w:hAnsi="Times New Roman" w:cs="Times New Roman"/>
          <w:b/>
          <w:bCs/>
          <w:sz w:val="20"/>
          <w:szCs w:val="20"/>
          <w:lang w:val="es-BO"/>
        </w:rPr>
      </w:pPr>
    </w:p>
    <w:p w:rsidR="00B90FA3" w:rsidRPr="00206D3C" w:rsidRDefault="00B90FA3" w:rsidP="00206D3C">
      <w:pPr>
        <w:spacing w:after="0" w:line="240" w:lineRule="auto"/>
        <w:jc w:val="both"/>
        <w:rPr>
          <w:rFonts w:ascii="Times New Roman" w:hAnsi="Times New Roman" w:cs="Times New Roman"/>
          <w:b/>
          <w:bCs/>
          <w:sz w:val="20"/>
          <w:szCs w:val="20"/>
          <w:lang w:val="es-BO"/>
        </w:rPr>
      </w:pPr>
    </w:p>
    <w:p w:rsidR="00B90FA3" w:rsidRPr="00206D3C" w:rsidRDefault="00B90FA3" w:rsidP="00206D3C">
      <w:pPr>
        <w:spacing w:after="0" w:line="240" w:lineRule="auto"/>
        <w:jc w:val="both"/>
        <w:rPr>
          <w:rFonts w:ascii="Times New Roman" w:hAnsi="Times New Roman" w:cs="Times New Roman"/>
          <w:b/>
          <w:bCs/>
          <w:sz w:val="20"/>
          <w:szCs w:val="20"/>
          <w:lang w:val="es-BO"/>
        </w:rPr>
      </w:pPr>
    </w:p>
    <w:p w:rsidR="00B90FA3" w:rsidRPr="00206D3C" w:rsidRDefault="00B90FA3" w:rsidP="00206D3C">
      <w:pPr>
        <w:spacing w:after="0" w:line="240" w:lineRule="auto"/>
        <w:jc w:val="both"/>
        <w:rPr>
          <w:rFonts w:ascii="Times New Roman" w:hAnsi="Times New Roman" w:cs="Times New Roman"/>
          <w:b/>
          <w:bCs/>
          <w:sz w:val="20"/>
          <w:szCs w:val="20"/>
          <w:lang w:val="es-BO"/>
        </w:rPr>
      </w:pPr>
    </w:p>
    <w:p w:rsidR="00B90FA3" w:rsidRPr="00206D3C" w:rsidRDefault="00B90FA3" w:rsidP="00206D3C">
      <w:pPr>
        <w:spacing w:after="0" w:line="240" w:lineRule="auto"/>
        <w:jc w:val="both"/>
        <w:rPr>
          <w:rFonts w:ascii="Times New Roman" w:hAnsi="Times New Roman" w:cs="Times New Roman"/>
          <w:b/>
          <w:bCs/>
          <w:sz w:val="20"/>
          <w:szCs w:val="20"/>
          <w:lang w:val="es-BO"/>
        </w:rPr>
      </w:pPr>
    </w:p>
    <w:p w:rsidR="00B90FA3" w:rsidRPr="00206D3C" w:rsidRDefault="00B90FA3" w:rsidP="00206D3C">
      <w:pPr>
        <w:spacing w:after="0" w:line="240" w:lineRule="auto"/>
        <w:jc w:val="both"/>
        <w:rPr>
          <w:rFonts w:ascii="Times New Roman" w:hAnsi="Times New Roman" w:cs="Times New Roman"/>
          <w:b/>
          <w:bCs/>
          <w:sz w:val="20"/>
          <w:szCs w:val="20"/>
          <w:lang w:val="es-BO"/>
        </w:rPr>
      </w:pPr>
    </w:p>
    <w:p w:rsidR="00B90FA3" w:rsidRPr="00206D3C" w:rsidRDefault="00B90FA3" w:rsidP="00206D3C">
      <w:pPr>
        <w:spacing w:after="0" w:line="240" w:lineRule="auto"/>
        <w:jc w:val="both"/>
        <w:rPr>
          <w:rFonts w:ascii="Times New Roman" w:hAnsi="Times New Roman" w:cs="Times New Roman"/>
          <w:b/>
          <w:bCs/>
          <w:sz w:val="20"/>
          <w:szCs w:val="20"/>
          <w:lang w:val="es-BO"/>
        </w:rPr>
      </w:pPr>
    </w:p>
    <w:p w:rsidR="00B90FA3" w:rsidRPr="00206D3C" w:rsidRDefault="00B90FA3" w:rsidP="00206D3C">
      <w:pPr>
        <w:spacing w:after="0" w:line="240" w:lineRule="auto"/>
        <w:jc w:val="both"/>
        <w:rPr>
          <w:rFonts w:ascii="Times New Roman" w:hAnsi="Times New Roman" w:cs="Times New Roman"/>
          <w:b/>
          <w:bCs/>
          <w:sz w:val="20"/>
          <w:szCs w:val="20"/>
          <w:lang w:val="es-BO"/>
        </w:rPr>
      </w:pPr>
    </w:p>
    <w:p w:rsidR="00B90FA3" w:rsidRPr="00206D3C" w:rsidRDefault="00B90FA3" w:rsidP="00206D3C">
      <w:pPr>
        <w:spacing w:after="0" w:line="240" w:lineRule="auto"/>
        <w:jc w:val="both"/>
        <w:rPr>
          <w:rFonts w:ascii="Times New Roman" w:hAnsi="Times New Roman" w:cs="Times New Roman"/>
          <w:b/>
          <w:bCs/>
          <w:sz w:val="20"/>
          <w:szCs w:val="20"/>
          <w:lang w:val="es-BO"/>
        </w:rPr>
      </w:pPr>
    </w:p>
    <w:p w:rsidR="00B90FA3" w:rsidRPr="00206D3C" w:rsidRDefault="00B90FA3" w:rsidP="00206D3C">
      <w:pPr>
        <w:spacing w:after="0" w:line="240" w:lineRule="auto"/>
        <w:jc w:val="both"/>
        <w:rPr>
          <w:rFonts w:ascii="Times New Roman" w:hAnsi="Times New Roman" w:cs="Times New Roman"/>
          <w:b/>
          <w:bCs/>
          <w:sz w:val="20"/>
          <w:szCs w:val="20"/>
          <w:lang w:val="es-BO"/>
        </w:rPr>
      </w:pPr>
    </w:p>
    <w:p w:rsidR="00B90FA3" w:rsidRPr="00206D3C" w:rsidRDefault="00B90FA3" w:rsidP="00206D3C">
      <w:pPr>
        <w:spacing w:after="0" w:line="240" w:lineRule="auto"/>
        <w:jc w:val="both"/>
        <w:rPr>
          <w:rFonts w:ascii="Times New Roman" w:hAnsi="Times New Roman" w:cs="Times New Roman"/>
          <w:b/>
          <w:bCs/>
          <w:sz w:val="20"/>
          <w:szCs w:val="20"/>
          <w:lang w:val="es-BO"/>
        </w:rPr>
      </w:pPr>
    </w:p>
    <w:p w:rsidR="00B90FA3" w:rsidRPr="00206D3C" w:rsidRDefault="00B90FA3" w:rsidP="00206D3C">
      <w:pPr>
        <w:spacing w:after="0" w:line="240" w:lineRule="auto"/>
        <w:jc w:val="both"/>
        <w:rPr>
          <w:rFonts w:ascii="Times New Roman" w:hAnsi="Times New Roman" w:cs="Times New Roman"/>
          <w:b/>
          <w:bCs/>
          <w:sz w:val="20"/>
          <w:szCs w:val="20"/>
          <w:lang w:val="es-BO"/>
        </w:rPr>
      </w:pPr>
    </w:p>
    <w:p w:rsidR="00B90FA3" w:rsidRPr="00206D3C" w:rsidRDefault="00B90FA3" w:rsidP="00206D3C">
      <w:pPr>
        <w:spacing w:after="0" w:line="240" w:lineRule="auto"/>
        <w:jc w:val="both"/>
        <w:rPr>
          <w:rFonts w:ascii="Times New Roman" w:hAnsi="Times New Roman" w:cs="Times New Roman"/>
          <w:b/>
          <w:bCs/>
          <w:sz w:val="20"/>
          <w:szCs w:val="20"/>
          <w:lang w:val="es-BO"/>
        </w:rPr>
      </w:pPr>
    </w:p>
    <w:p w:rsidR="00B90FA3" w:rsidRPr="00206D3C" w:rsidRDefault="00B90FA3" w:rsidP="00206D3C">
      <w:pPr>
        <w:spacing w:after="0" w:line="240" w:lineRule="auto"/>
        <w:jc w:val="both"/>
        <w:rPr>
          <w:rFonts w:ascii="Times New Roman" w:hAnsi="Times New Roman" w:cs="Times New Roman"/>
          <w:b/>
          <w:bCs/>
          <w:sz w:val="20"/>
          <w:szCs w:val="20"/>
          <w:lang w:val="es-BO"/>
        </w:rPr>
      </w:pPr>
    </w:p>
    <w:p w:rsidR="00B90FA3" w:rsidRPr="00206D3C" w:rsidRDefault="00B90FA3" w:rsidP="00206D3C">
      <w:pPr>
        <w:spacing w:after="0" w:line="240" w:lineRule="auto"/>
        <w:jc w:val="both"/>
        <w:rPr>
          <w:rFonts w:ascii="Times New Roman" w:hAnsi="Times New Roman" w:cs="Times New Roman"/>
          <w:b/>
          <w:bCs/>
          <w:sz w:val="20"/>
          <w:szCs w:val="20"/>
          <w:lang w:val="es-BO"/>
        </w:rPr>
      </w:pPr>
    </w:p>
    <w:p w:rsidR="00B90FA3" w:rsidRPr="00206D3C" w:rsidRDefault="00B90FA3" w:rsidP="00206D3C">
      <w:pPr>
        <w:spacing w:after="0" w:line="240" w:lineRule="auto"/>
        <w:jc w:val="both"/>
        <w:rPr>
          <w:rFonts w:ascii="Times New Roman" w:hAnsi="Times New Roman" w:cs="Times New Roman"/>
          <w:b/>
          <w:bCs/>
          <w:sz w:val="20"/>
          <w:szCs w:val="20"/>
          <w:lang w:val="es-BO"/>
        </w:rPr>
      </w:pPr>
    </w:p>
    <w:p w:rsidR="00B90FA3" w:rsidRPr="00206D3C" w:rsidRDefault="00B90FA3" w:rsidP="00206D3C">
      <w:pPr>
        <w:spacing w:after="0" w:line="240" w:lineRule="auto"/>
        <w:jc w:val="both"/>
        <w:rPr>
          <w:rFonts w:ascii="Times New Roman" w:hAnsi="Times New Roman" w:cs="Times New Roman"/>
          <w:b/>
          <w:bCs/>
          <w:sz w:val="20"/>
          <w:szCs w:val="20"/>
          <w:lang w:val="es-BO"/>
        </w:rPr>
      </w:pPr>
    </w:p>
    <w:p w:rsidR="00B90FA3" w:rsidRPr="00206D3C" w:rsidRDefault="00B90FA3" w:rsidP="00206D3C">
      <w:pPr>
        <w:spacing w:after="0" w:line="240" w:lineRule="auto"/>
        <w:jc w:val="both"/>
        <w:rPr>
          <w:rFonts w:ascii="Times New Roman" w:hAnsi="Times New Roman" w:cs="Times New Roman"/>
          <w:b/>
          <w:bCs/>
          <w:sz w:val="20"/>
          <w:szCs w:val="20"/>
          <w:lang w:val="es-BO"/>
        </w:rPr>
      </w:pPr>
    </w:p>
    <w:p w:rsidR="00B90FA3" w:rsidRPr="00206D3C" w:rsidRDefault="00B90FA3" w:rsidP="00206D3C">
      <w:pPr>
        <w:spacing w:after="0" w:line="240" w:lineRule="auto"/>
        <w:jc w:val="both"/>
        <w:rPr>
          <w:rFonts w:ascii="Times New Roman" w:hAnsi="Times New Roman" w:cs="Times New Roman"/>
          <w:b/>
          <w:bCs/>
          <w:sz w:val="24"/>
          <w:szCs w:val="24"/>
          <w:lang w:val="es-BO"/>
        </w:rPr>
      </w:pPr>
      <w:r w:rsidRPr="00206D3C">
        <w:rPr>
          <w:rFonts w:ascii="Times New Roman" w:hAnsi="Times New Roman" w:cs="Times New Roman"/>
          <w:b/>
          <w:bCs/>
          <w:sz w:val="24"/>
          <w:szCs w:val="24"/>
          <w:lang w:val="es-BO"/>
        </w:rPr>
        <w:t>FRECUENCIA DE MUESTREO</w:t>
      </w:r>
    </w:p>
    <w:p w:rsidR="00B90FA3" w:rsidRPr="00206D3C" w:rsidRDefault="00B90FA3" w:rsidP="00206D3C">
      <w:pPr>
        <w:spacing w:after="0" w:line="240" w:lineRule="auto"/>
        <w:jc w:val="both"/>
        <w:rPr>
          <w:rFonts w:ascii="Times New Roman" w:hAnsi="Times New Roman" w:cs="Times New Roman"/>
          <w:bCs/>
          <w:sz w:val="24"/>
          <w:szCs w:val="24"/>
          <w:lang w:val="es-BO"/>
        </w:rPr>
      </w:pPr>
    </w:p>
    <w:p w:rsidR="00B90FA3" w:rsidRPr="00206D3C" w:rsidRDefault="00B90FA3" w:rsidP="00206D3C">
      <w:pPr>
        <w:spacing w:after="0" w:line="240" w:lineRule="auto"/>
        <w:jc w:val="both"/>
        <w:rPr>
          <w:rFonts w:ascii="Times New Roman" w:hAnsi="Times New Roman" w:cs="Times New Roman"/>
          <w:bCs/>
          <w:sz w:val="24"/>
          <w:szCs w:val="24"/>
          <w:lang w:val="es-BO"/>
        </w:rPr>
      </w:pPr>
      <w:r w:rsidRPr="00206D3C">
        <w:rPr>
          <w:rFonts w:ascii="Times New Roman" w:hAnsi="Times New Roman" w:cs="Times New Roman"/>
          <w:bCs/>
          <w:sz w:val="24"/>
          <w:szCs w:val="24"/>
          <w:lang w:val="es-BO"/>
        </w:rPr>
        <w:t>Una vez al mes, el último viernes de cada mes.</w:t>
      </w:r>
    </w:p>
    <w:p w:rsidR="00B90FA3" w:rsidRPr="00206D3C" w:rsidRDefault="00B90FA3" w:rsidP="00206D3C">
      <w:pPr>
        <w:spacing w:after="0" w:line="240" w:lineRule="auto"/>
        <w:jc w:val="both"/>
        <w:rPr>
          <w:rFonts w:ascii="Times New Roman" w:hAnsi="Times New Roman" w:cs="Times New Roman"/>
          <w:b/>
          <w:bCs/>
          <w:sz w:val="24"/>
          <w:szCs w:val="24"/>
          <w:lang w:val="es-BO"/>
        </w:rPr>
      </w:pPr>
      <w:r w:rsidRPr="00206D3C">
        <w:rPr>
          <w:rFonts w:ascii="Times New Roman" w:hAnsi="Times New Roman" w:cs="Times New Roman"/>
          <w:b/>
          <w:bCs/>
          <w:sz w:val="24"/>
          <w:szCs w:val="24"/>
          <w:lang w:val="es-BO"/>
        </w:rPr>
        <w:lastRenderedPageBreak/>
        <w:t>EQUIPAMIENTO DE CAMPO PROVISTO POR GOBERNACIÓN Y OTN - PB</w:t>
      </w:r>
    </w:p>
    <w:p w:rsidR="00B90FA3" w:rsidRPr="00206D3C" w:rsidRDefault="00B90FA3" w:rsidP="00206D3C">
      <w:pPr>
        <w:spacing w:after="0" w:line="240" w:lineRule="auto"/>
        <w:jc w:val="both"/>
        <w:rPr>
          <w:rFonts w:ascii="Times New Roman" w:hAnsi="Times New Roman" w:cs="Times New Roman"/>
          <w:bCs/>
          <w:sz w:val="24"/>
          <w:szCs w:val="24"/>
          <w:lang w:val="es-BO"/>
        </w:rPr>
      </w:pPr>
    </w:p>
    <w:p w:rsidR="00B90FA3" w:rsidRPr="00206D3C" w:rsidRDefault="00B90FA3" w:rsidP="00DA728D">
      <w:pPr>
        <w:pStyle w:val="Prrafodelista"/>
        <w:numPr>
          <w:ilvl w:val="0"/>
          <w:numId w:val="17"/>
        </w:numPr>
        <w:spacing w:after="0" w:line="240" w:lineRule="auto"/>
        <w:jc w:val="both"/>
        <w:rPr>
          <w:rFonts w:ascii="Times New Roman" w:hAnsi="Times New Roman" w:cs="Times New Roman"/>
          <w:bCs/>
          <w:sz w:val="24"/>
          <w:szCs w:val="24"/>
          <w:lang w:val="es-BO"/>
        </w:rPr>
      </w:pPr>
      <w:proofErr w:type="spellStart"/>
      <w:r w:rsidRPr="00206D3C">
        <w:rPr>
          <w:rFonts w:ascii="Times New Roman" w:hAnsi="Times New Roman" w:cs="Times New Roman"/>
          <w:bCs/>
          <w:sz w:val="24"/>
          <w:szCs w:val="24"/>
          <w:lang w:val="es-BO"/>
        </w:rPr>
        <w:t>pHmetro</w:t>
      </w:r>
      <w:proofErr w:type="spellEnd"/>
    </w:p>
    <w:p w:rsidR="00B90FA3" w:rsidRPr="00206D3C" w:rsidRDefault="00B90FA3" w:rsidP="00DA728D">
      <w:pPr>
        <w:pStyle w:val="Prrafodelista"/>
        <w:numPr>
          <w:ilvl w:val="0"/>
          <w:numId w:val="17"/>
        </w:numPr>
        <w:spacing w:after="0" w:line="240" w:lineRule="auto"/>
        <w:jc w:val="both"/>
        <w:rPr>
          <w:rFonts w:ascii="Times New Roman" w:hAnsi="Times New Roman" w:cs="Times New Roman"/>
          <w:bCs/>
          <w:sz w:val="24"/>
          <w:szCs w:val="24"/>
          <w:lang w:val="es-BO"/>
        </w:rPr>
      </w:pPr>
      <w:r w:rsidRPr="00206D3C">
        <w:rPr>
          <w:rFonts w:ascii="Times New Roman" w:hAnsi="Times New Roman" w:cs="Times New Roman"/>
          <w:bCs/>
          <w:sz w:val="24"/>
          <w:szCs w:val="24"/>
          <w:lang w:val="es-BO"/>
        </w:rPr>
        <w:t>Termómetro</w:t>
      </w:r>
    </w:p>
    <w:p w:rsidR="00B90FA3" w:rsidRPr="00206D3C" w:rsidRDefault="00B90FA3" w:rsidP="00DA728D">
      <w:pPr>
        <w:pStyle w:val="Prrafodelista"/>
        <w:numPr>
          <w:ilvl w:val="0"/>
          <w:numId w:val="17"/>
        </w:numPr>
        <w:spacing w:after="0" w:line="240" w:lineRule="auto"/>
        <w:jc w:val="both"/>
        <w:rPr>
          <w:rFonts w:ascii="Times New Roman" w:hAnsi="Times New Roman" w:cs="Times New Roman"/>
          <w:bCs/>
          <w:sz w:val="24"/>
          <w:szCs w:val="24"/>
          <w:lang w:val="es-BO"/>
        </w:rPr>
      </w:pPr>
      <w:proofErr w:type="spellStart"/>
      <w:r w:rsidRPr="00206D3C">
        <w:rPr>
          <w:rFonts w:ascii="Times New Roman" w:hAnsi="Times New Roman" w:cs="Times New Roman"/>
          <w:bCs/>
          <w:sz w:val="24"/>
          <w:szCs w:val="24"/>
          <w:lang w:val="es-BO"/>
        </w:rPr>
        <w:t>Conductivímetro</w:t>
      </w:r>
      <w:proofErr w:type="spellEnd"/>
    </w:p>
    <w:p w:rsidR="00B90FA3" w:rsidRPr="00206D3C" w:rsidRDefault="00B90FA3" w:rsidP="00DA728D">
      <w:pPr>
        <w:pStyle w:val="Prrafodelista"/>
        <w:numPr>
          <w:ilvl w:val="0"/>
          <w:numId w:val="17"/>
        </w:numPr>
        <w:spacing w:after="0" w:line="240" w:lineRule="auto"/>
        <w:jc w:val="both"/>
        <w:rPr>
          <w:rFonts w:ascii="Times New Roman" w:hAnsi="Times New Roman" w:cs="Times New Roman"/>
          <w:bCs/>
          <w:sz w:val="24"/>
          <w:szCs w:val="24"/>
          <w:lang w:val="es-BO"/>
        </w:rPr>
      </w:pPr>
      <w:proofErr w:type="spellStart"/>
      <w:r w:rsidRPr="00206D3C">
        <w:rPr>
          <w:rFonts w:ascii="Times New Roman" w:hAnsi="Times New Roman" w:cs="Times New Roman"/>
          <w:bCs/>
          <w:sz w:val="24"/>
          <w:szCs w:val="24"/>
          <w:lang w:val="es-BO"/>
        </w:rPr>
        <w:t>Oxímetro</w:t>
      </w:r>
      <w:proofErr w:type="spellEnd"/>
    </w:p>
    <w:p w:rsidR="00B90FA3" w:rsidRPr="00206D3C" w:rsidRDefault="00B90FA3" w:rsidP="00DA728D">
      <w:pPr>
        <w:pStyle w:val="Prrafodelista"/>
        <w:numPr>
          <w:ilvl w:val="0"/>
          <w:numId w:val="17"/>
        </w:numPr>
        <w:spacing w:after="0" w:line="240" w:lineRule="auto"/>
        <w:jc w:val="both"/>
        <w:rPr>
          <w:rFonts w:ascii="Times New Roman" w:hAnsi="Times New Roman" w:cs="Times New Roman"/>
          <w:bCs/>
          <w:sz w:val="24"/>
          <w:szCs w:val="24"/>
          <w:lang w:val="es-BO"/>
        </w:rPr>
      </w:pPr>
      <w:proofErr w:type="spellStart"/>
      <w:r w:rsidRPr="00206D3C">
        <w:rPr>
          <w:rFonts w:ascii="Times New Roman" w:hAnsi="Times New Roman" w:cs="Times New Roman"/>
          <w:bCs/>
          <w:sz w:val="24"/>
          <w:szCs w:val="24"/>
          <w:lang w:val="es-BO"/>
        </w:rPr>
        <w:t>Turbidímetro</w:t>
      </w:r>
      <w:proofErr w:type="spellEnd"/>
    </w:p>
    <w:p w:rsidR="00B90FA3" w:rsidRPr="00D46953" w:rsidRDefault="00B90FA3" w:rsidP="00B90FA3">
      <w:pPr>
        <w:spacing w:after="0" w:line="240" w:lineRule="auto"/>
        <w:rPr>
          <w:rFonts w:ascii="Times New Roman" w:hAnsi="Times New Roman" w:cs="Times New Roman"/>
          <w:sz w:val="24"/>
          <w:szCs w:val="24"/>
        </w:rPr>
      </w:pPr>
    </w:p>
    <w:p w:rsidR="00312EF7" w:rsidRDefault="00312EF7" w:rsidP="00B90FA3">
      <w:pPr>
        <w:spacing w:after="0" w:line="240" w:lineRule="auto"/>
        <w:rPr>
          <w:rFonts w:ascii="Times New Roman" w:hAnsi="Times New Roman" w:cs="Times New Roman"/>
          <w:sz w:val="24"/>
          <w:szCs w:val="24"/>
        </w:rPr>
        <w:sectPr w:rsidR="00312EF7" w:rsidSect="00B90FA3">
          <w:pgSz w:w="12242" w:h="15842" w:code="1"/>
          <w:pgMar w:top="1134" w:right="1418" w:bottom="1134" w:left="1134" w:header="709" w:footer="709" w:gutter="0"/>
          <w:cols w:space="708"/>
          <w:docGrid w:linePitch="360"/>
        </w:sectPr>
      </w:pPr>
    </w:p>
    <w:p w:rsidR="001267A1" w:rsidRDefault="001267A1" w:rsidP="00B90FA3">
      <w:pPr>
        <w:spacing w:after="0" w:line="240" w:lineRule="auto"/>
        <w:rPr>
          <w:rFonts w:ascii="Times New Roman" w:hAnsi="Times New Roman" w:cs="Times New Roman"/>
          <w:color w:val="FF0000"/>
          <w:sz w:val="24"/>
          <w:szCs w:val="24"/>
          <w:lang w:val="es-BO"/>
        </w:rPr>
      </w:pPr>
      <w:r w:rsidRPr="00D46953">
        <w:rPr>
          <w:rFonts w:ascii="Times New Roman" w:hAnsi="Times New Roman" w:cs="Times New Roman"/>
          <w:sz w:val="24"/>
          <w:szCs w:val="24"/>
        </w:rPr>
        <w:lastRenderedPageBreak/>
        <w:t xml:space="preserve">6.- </w:t>
      </w:r>
      <w:r w:rsidR="00445134" w:rsidRPr="00D46953">
        <w:rPr>
          <w:rFonts w:ascii="Times New Roman" w:hAnsi="Times New Roman" w:cs="Times New Roman"/>
          <w:b/>
          <w:sz w:val="24"/>
          <w:szCs w:val="24"/>
        </w:rPr>
        <w:t>Matriz</w:t>
      </w:r>
      <w:r w:rsidR="00BF3470" w:rsidRPr="00D46953">
        <w:rPr>
          <w:rFonts w:ascii="Times New Roman" w:hAnsi="Times New Roman" w:cs="Times New Roman"/>
          <w:b/>
          <w:sz w:val="24"/>
          <w:szCs w:val="24"/>
        </w:rPr>
        <w:t xml:space="preserve"> de </w:t>
      </w:r>
      <w:r w:rsidRPr="00D46953">
        <w:rPr>
          <w:rFonts w:ascii="Times New Roman" w:hAnsi="Times New Roman" w:cs="Times New Roman"/>
          <w:b/>
          <w:sz w:val="24"/>
          <w:szCs w:val="24"/>
        </w:rPr>
        <w:t>Marco Lógico</w:t>
      </w:r>
      <w:r w:rsidR="00C468FC" w:rsidRPr="00D46953">
        <w:rPr>
          <w:rFonts w:ascii="Times New Roman" w:hAnsi="Times New Roman" w:cs="Times New Roman"/>
          <w:b/>
          <w:sz w:val="24"/>
          <w:szCs w:val="24"/>
        </w:rPr>
        <w:t xml:space="preserve"> </w:t>
      </w:r>
      <w:r w:rsidR="00C468FC" w:rsidRPr="00D46953">
        <w:rPr>
          <w:rFonts w:ascii="Times New Roman" w:hAnsi="Times New Roman" w:cs="Times New Roman"/>
          <w:color w:val="FF0000"/>
          <w:sz w:val="24"/>
          <w:szCs w:val="24"/>
          <w:lang w:val="es-BO"/>
        </w:rPr>
        <w:t>Redacta el grupo de investigación</w:t>
      </w:r>
    </w:p>
    <w:p w:rsidR="00312EF7" w:rsidRDefault="00312EF7" w:rsidP="00312EF7">
      <w:pPr>
        <w:spacing w:after="0" w:line="240" w:lineRule="auto"/>
        <w:ind w:left="567" w:hanging="567"/>
        <w:rPr>
          <w:rFonts w:ascii="Times New Roman" w:hAnsi="Times New Roman" w:cs="Times New Roman"/>
          <w:b/>
          <w:sz w:val="24"/>
          <w:szCs w:val="24"/>
        </w:rPr>
      </w:pPr>
    </w:p>
    <w:tbl>
      <w:tblPr>
        <w:tblStyle w:val="Tablaconcuadrcula"/>
        <w:tblW w:w="13603" w:type="dxa"/>
        <w:jc w:val="center"/>
        <w:tblLook w:val="04A0" w:firstRow="1" w:lastRow="0" w:firstColumn="1" w:lastColumn="0" w:noHBand="0" w:noVBand="1"/>
      </w:tblPr>
      <w:tblGrid>
        <w:gridCol w:w="2791"/>
        <w:gridCol w:w="6506"/>
        <w:gridCol w:w="2107"/>
        <w:gridCol w:w="2199"/>
      </w:tblGrid>
      <w:tr w:rsidR="00312EF7" w:rsidTr="00312EF7">
        <w:trPr>
          <w:tblHeader/>
          <w:jc w:val="center"/>
        </w:trPr>
        <w:tc>
          <w:tcPr>
            <w:tcW w:w="2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2EF7" w:rsidRDefault="00312EF7">
            <w:pPr>
              <w:jc w:val="center"/>
              <w:rPr>
                <w:rFonts w:ascii="Arial" w:hAnsi="Arial" w:cs="Arial"/>
                <w:b/>
                <w:sz w:val="18"/>
                <w:szCs w:val="18"/>
                <w:lang w:val="es-BO"/>
              </w:rPr>
            </w:pPr>
            <w:r>
              <w:rPr>
                <w:rFonts w:ascii="Arial" w:hAnsi="Arial" w:cs="Arial"/>
                <w:b/>
                <w:sz w:val="18"/>
                <w:szCs w:val="18"/>
                <w:lang w:val="es-BO"/>
              </w:rPr>
              <w:t>Objetivo</w:t>
            </w:r>
          </w:p>
        </w:tc>
        <w:tc>
          <w:tcPr>
            <w:tcW w:w="6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2EF7" w:rsidRDefault="00312EF7">
            <w:pPr>
              <w:jc w:val="center"/>
              <w:rPr>
                <w:rFonts w:ascii="Arial" w:hAnsi="Arial" w:cs="Arial"/>
                <w:b/>
                <w:sz w:val="18"/>
                <w:szCs w:val="18"/>
                <w:lang w:val="es-BO"/>
              </w:rPr>
            </w:pPr>
            <w:r>
              <w:rPr>
                <w:rFonts w:ascii="Arial" w:hAnsi="Arial" w:cs="Arial"/>
                <w:b/>
                <w:sz w:val="18"/>
                <w:szCs w:val="18"/>
                <w:lang w:val="es-BO"/>
              </w:rPr>
              <w:t>Indicadores</w:t>
            </w:r>
          </w:p>
        </w:tc>
        <w:tc>
          <w:tcPr>
            <w:tcW w:w="21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2EF7" w:rsidRDefault="00312EF7">
            <w:pPr>
              <w:jc w:val="center"/>
              <w:rPr>
                <w:rFonts w:ascii="Arial" w:hAnsi="Arial" w:cs="Arial"/>
                <w:b/>
                <w:sz w:val="18"/>
                <w:szCs w:val="18"/>
                <w:lang w:val="es-BO"/>
              </w:rPr>
            </w:pPr>
            <w:r>
              <w:rPr>
                <w:rFonts w:ascii="Arial" w:hAnsi="Arial" w:cs="Arial"/>
                <w:b/>
                <w:sz w:val="18"/>
                <w:szCs w:val="18"/>
                <w:lang w:val="es-BO"/>
              </w:rPr>
              <w:t>Medios de verificación</w:t>
            </w:r>
          </w:p>
        </w:tc>
        <w:tc>
          <w:tcPr>
            <w:tcW w:w="21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2EF7" w:rsidRDefault="00312EF7">
            <w:pPr>
              <w:jc w:val="center"/>
              <w:rPr>
                <w:rFonts w:ascii="Arial" w:hAnsi="Arial" w:cs="Arial"/>
                <w:b/>
                <w:sz w:val="18"/>
                <w:szCs w:val="18"/>
                <w:lang w:val="es-BO"/>
              </w:rPr>
            </w:pPr>
            <w:r>
              <w:rPr>
                <w:rFonts w:ascii="Arial" w:hAnsi="Arial" w:cs="Arial"/>
                <w:b/>
                <w:sz w:val="18"/>
                <w:szCs w:val="18"/>
                <w:lang w:val="es-BO"/>
              </w:rPr>
              <w:t>Supuestos</w:t>
            </w:r>
          </w:p>
        </w:tc>
      </w:tr>
      <w:tr w:rsidR="00312EF7" w:rsidTr="00312EF7">
        <w:trPr>
          <w:trHeight w:val="397"/>
          <w:jc w:val="center"/>
        </w:trPr>
        <w:tc>
          <w:tcPr>
            <w:tcW w:w="2791" w:type="dxa"/>
            <w:tcBorders>
              <w:top w:val="single" w:sz="4" w:space="0" w:color="auto"/>
              <w:left w:val="single" w:sz="4" w:space="0" w:color="auto"/>
              <w:bottom w:val="single" w:sz="4" w:space="0" w:color="auto"/>
              <w:right w:val="single" w:sz="4" w:space="0" w:color="auto"/>
            </w:tcBorders>
            <w:vAlign w:val="center"/>
            <w:hideMark/>
          </w:tcPr>
          <w:p w:rsidR="00312EF7" w:rsidRDefault="00312EF7">
            <w:pPr>
              <w:jc w:val="both"/>
              <w:rPr>
                <w:rFonts w:ascii="Arial" w:hAnsi="Arial" w:cs="Arial"/>
                <w:sz w:val="18"/>
                <w:szCs w:val="18"/>
                <w:lang w:val="es-BO"/>
              </w:rPr>
            </w:pPr>
            <w:r>
              <w:rPr>
                <w:rFonts w:ascii="Arial" w:hAnsi="Arial" w:cs="Arial"/>
                <w:sz w:val="18"/>
                <w:szCs w:val="18"/>
                <w:lang w:val="es-BO"/>
              </w:rPr>
              <w:t>Fin: Contribuir a Mejorar la calidad de vida de la población que aprovecha las aguas del río Guadalquivir.</w:t>
            </w:r>
          </w:p>
        </w:tc>
        <w:tc>
          <w:tcPr>
            <w:tcW w:w="6506" w:type="dxa"/>
            <w:tcBorders>
              <w:top w:val="single" w:sz="4" w:space="0" w:color="auto"/>
              <w:left w:val="single" w:sz="4" w:space="0" w:color="auto"/>
              <w:bottom w:val="single" w:sz="4" w:space="0" w:color="auto"/>
              <w:right w:val="single" w:sz="4" w:space="0" w:color="auto"/>
            </w:tcBorders>
            <w:hideMark/>
          </w:tcPr>
          <w:p w:rsidR="00312EF7" w:rsidRDefault="00312EF7">
            <w:pPr>
              <w:jc w:val="both"/>
              <w:rPr>
                <w:rFonts w:ascii="Arial" w:hAnsi="Arial" w:cs="Arial"/>
                <w:sz w:val="18"/>
                <w:szCs w:val="18"/>
                <w:lang w:val="es-BO"/>
              </w:rPr>
            </w:pPr>
            <w:r>
              <w:rPr>
                <w:rFonts w:ascii="Arial" w:hAnsi="Arial" w:cs="Arial"/>
                <w:sz w:val="18"/>
                <w:szCs w:val="18"/>
                <w:lang w:val="es-BO"/>
              </w:rPr>
              <w:t>En el mes de diciembre de 20120, se cuenta con la propuesta para una mejor gestión del agua del Río Guadalquivir</w:t>
            </w:r>
          </w:p>
        </w:tc>
        <w:tc>
          <w:tcPr>
            <w:tcW w:w="2107" w:type="dxa"/>
            <w:tcBorders>
              <w:top w:val="single" w:sz="4" w:space="0" w:color="auto"/>
              <w:left w:val="single" w:sz="4" w:space="0" w:color="auto"/>
              <w:bottom w:val="single" w:sz="4" w:space="0" w:color="auto"/>
              <w:right w:val="single" w:sz="4" w:space="0" w:color="auto"/>
            </w:tcBorders>
            <w:hideMark/>
          </w:tcPr>
          <w:p w:rsidR="00312EF7" w:rsidRDefault="00312EF7">
            <w:pPr>
              <w:jc w:val="both"/>
              <w:rPr>
                <w:rFonts w:ascii="Arial" w:hAnsi="Arial" w:cs="Arial"/>
                <w:sz w:val="18"/>
                <w:szCs w:val="18"/>
                <w:lang w:val="es-BO"/>
              </w:rPr>
            </w:pPr>
            <w:r>
              <w:rPr>
                <w:rFonts w:ascii="Arial" w:hAnsi="Arial" w:cs="Arial"/>
                <w:sz w:val="18"/>
                <w:szCs w:val="18"/>
                <w:lang w:val="es-BO"/>
              </w:rPr>
              <w:t>Documento impreso y difundido por medios de comunicación y redes sociales</w:t>
            </w:r>
          </w:p>
        </w:tc>
        <w:tc>
          <w:tcPr>
            <w:tcW w:w="2199" w:type="dxa"/>
            <w:tcBorders>
              <w:top w:val="single" w:sz="4" w:space="0" w:color="auto"/>
              <w:left w:val="single" w:sz="4" w:space="0" w:color="auto"/>
              <w:bottom w:val="single" w:sz="4" w:space="0" w:color="auto"/>
              <w:right w:val="single" w:sz="4" w:space="0" w:color="auto"/>
            </w:tcBorders>
            <w:hideMark/>
          </w:tcPr>
          <w:p w:rsidR="00312EF7" w:rsidRDefault="00312EF7">
            <w:pPr>
              <w:jc w:val="both"/>
              <w:rPr>
                <w:rFonts w:ascii="Arial" w:hAnsi="Arial" w:cs="Arial"/>
                <w:sz w:val="18"/>
                <w:szCs w:val="18"/>
                <w:lang w:val="es-BO"/>
              </w:rPr>
            </w:pPr>
            <w:r>
              <w:rPr>
                <w:rFonts w:ascii="Arial" w:hAnsi="Arial" w:cs="Arial"/>
                <w:sz w:val="18"/>
                <w:szCs w:val="18"/>
                <w:lang w:val="es-BO"/>
              </w:rPr>
              <w:t>No hay inconvenientes en la socialización del documento generado por el  proyecto</w:t>
            </w:r>
          </w:p>
          <w:p w:rsidR="00312EF7" w:rsidRDefault="00312EF7">
            <w:pPr>
              <w:jc w:val="both"/>
              <w:rPr>
                <w:rFonts w:ascii="Arial" w:hAnsi="Arial" w:cs="Arial"/>
                <w:sz w:val="18"/>
                <w:szCs w:val="18"/>
                <w:lang w:val="es-BO"/>
              </w:rPr>
            </w:pPr>
            <w:r>
              <w:rPr>
                <w:rFonts w:ascii="Arial" w:hAnsi="Arial" w:cs="Arial"/>
                <w:sz w:val="18"/>
                <w:szCs w:val="18"/>
                <w:lang w:val="es-BO"/>
              </w:rPr>
              <w:t>Se realizan todos los esfuerzos para llegar a la mayoría de la población</w:t>
            </w:r>
            <w:r>
              <w:rPr>
                <w:rFonts w:eastAsia="Calibri" w:cs="Calibri"/>
                <w:lang w:val="es-BO"/>
              </w:rPr>
              <w:t>.</w:t>
            </w:r>
          </w:p>
        </w:tc>
      </w:tr>
      <w:tr w:rsidR="00312EF7" w:rsidTr="00312EF7">
        <w:trPr>
          <w:trHeight w:val="397"/>
          <w:jc w:val="center"/>
        </w:trPr>
        <w:tc>
          <w:tcPr>
            <w:tcW w:w="2791" w:type="dxa"/>
            <w:tcBorders>
              <w:top w:val="single" w:sz="4" w:space="0" w:color="auto"/>
              <w:left w:val="single" w:sz="4" w:space="0" w:color="auto"/>
              <w:bottom w:val="single" w:sz="4" w:space="0" w:color="auto"/>
              <w:right w:val="single" w:sz="4" w:space="0" w:color="auto"/>
            </w:tcBorders>
            <w:vAlign w:val="center"/>
            <w:hideMark/>
          </w:tcPr>
          <w:p w:rsidR="00312EF7" w:rsidRDefault="00312EF7">
            <w:pPr>
              <w:rPr>
                <w:rFonts w:ascii="Arial" w:hAnsi="Arial" w:cs="Arial"/>
                <w:sz w:val="18"/>
                <w:szCs w:val="18"/>
                <w:lang w:val="es-BO"/>
              </w:rPr>
            </w:pPr>
            <w:r>
              <w:rPr>
                <w:rFonts w:ascii="Arial" w:hAnsi="Arial" w:cs="Arial"/>
                <w:sz w:val="18"/>
                <w:szCs w:val="18"/>
                <w:lang w:val="es-BO"/>
              </w:rPr>
              <w:t>Propósito:</w:t>
            </w:r>
          </w:p>
          <w:p w:rsidR="00312EF7" w:rsidRDefault="00312EF7">
            <w:pPr>
              <w:spacing w:line="232" w:lineRule="auto"/>
              <w:ind w:left="29" w:right="34"/>
              <w:jc w:val="both"/>
              <w:rPr>
                <w:rFonts w:ascii="Arial" w:hAnsi="Arial" w:cs="Arial"/>
                <w:sz w:val="18"/>
                <w:szCs w:val="18"/>
                <w:lang w:val="es-BO"/>
              </w:rPr>
            </w:pPr>
            <w:r>
              <w:rPr>
                <w:rFonts w:ascii="Arial" w:hAnsi="Arial" w:cs="Arial"/>
                <w:sz w:val="18"/>
                <w:szCs w:val="18"/>
                <w:lang w:val="es-BO"/>
              </w:rPr>
              <w:t>Clasificar las aguas del Río Guadalquivir a su paso por las provincias del Valle Central de Tarija, según su aptitud de uso, de acuerdo a lo establecido en el Reglamento en Materia de Contaminación Hídrica de la Ley del Medio Ambiente.</w:t>
            </w:r>
          </w:p>
        </w:tc>
        <w:tc>
          <w:tcPr>
            <w:tcW w:w="6506" w:type="dxa"/>
            <w:tcBorders>
              <w:top w:val="single" w:sz="4" w:space="0" w:color="auto"/>
              <w:left w:val="single" w:sz="4" w:space="0" w:color="auto"/>
              <w:bottom w:val="single" w:sz="4" w:space="0" w:color="auto"/>
              <w:right w:val="single" w:sz="4" w:space="0" w:color="auto"/>
            </w:tcBorders>
          </w:tcPr>
          <w:p w:rsidR="00312EF7" w:rsidRDefault="00312EF7">
            <w:pPr>
              <w:jc w:val="both"/>
              <w:rPr>
                <w:rFonts w:ascii="Arial" w:hAnsi="Arial" w:cs="Arial"/>
                <w:sz w:val="18"/>
                <w:szCs w:val="18"/>
                <w:lang w:val="es-BO"/>
              </w:rPr>
            </w:pPr>
          </w:p>
          <w:p w:rsidR="00312EF7" w:rsidRDefault="00312EF7">
            <w:pPr>
              <w:jc w:val="both"/>
              <w:rPr>
                <w:rFonts w:ascii="Arial" w:hAnsi="Arial" w:cs="Arial"/>
                <w:sz w:val="18"/>
                <w:szCs w:val="18"/>
                <w:lang w:val="es-BO"/>
              </w:rPr>
            </w:pPr>
            <w:r>
              <w:rPr>
                <w:rFonts w:ascii="Arial" w:hAnsi="Arial" w:cs="Arial"/>
                <w:sz w:val="18"/>
                <w:szCs w:val="18"/>
                <w:lang w:val="es-BO"/>
              </w:rPr>
              <w:t>A diciembre de 2020 se tienen clasificadas las aguas del Río Guadalquivir de acuerdo a su aptitud de uso.</w:t>
            </w:r>
          </w:p>
          <w:p w:rsidR="00312EF7" w:rsidRDefault="00312EF7">
            <w:pPr>
              <w:jc w:val="both"/>
              <w:rPr>
                <w:rFonts w:ascii="Arial" w:hAnsi="Arial" w:cs="Arial"/>
                <w:sz w:val="18"/>
                <w:szCs w:val="18"/>
                <w:lang w:val="es-BO"/>
              </w:rPr>
            </w:pPr>
          </w:p>
        </w:tc>
        <w:tc>
          <w:tcPr>
            <w:tcW w:w="2107" w:type="dxa"/>
            <w:tcBorders>
              <w:top w:val="single" w:sz="4" w:space="0" w:color="auto"/>
              <w:left w:val="single" w:sz="4" w:space="0" w:color="auto"/>
              <w:bottom w:val="single" w:sz="4" w:space="0" w:color="auto"/>
              <w:right w:val="single" w:sz="4" w:space="0" w:color="auto"/>
            </w:tcBorders>
          </w:tcPr>
          <w:p w:rsidR="00312EF7" w:rsidRDefault="00312EF7">
            <w:pPr>
              <w:jc w:val="both"/>
              <w:rPr>
                <w:rFonts w:ascii="Arial" w:hAnsi="Arial" w:cs="Arial"/>
                <w:sz w:val="18"/>
                <w:szCs w:val="18"/>
                <w:lang w:val="es-BO"/>
              </w:rPr>
            </w:pPr>
          </w:p>
          <w:p w:rsidR="00312EF7" w:rsidRDefault="00312EF7">
            <w:pPr>
              <w:jc w:val="both"/>
              <w:rPr>
                <w:rFonts w:ascii="Arial" w:hAnsi="Arial" w:cs="Arial"/>
                <w:sz w:val="18"/>
                <w:szCs w:val="18"/>
                <w:lang w:val="es-BO"/>
              </w:rPr>
            </w:pPr>
            <w:r>
              <w:rPr>
                <w:rFonts w:ascii="Arial" w:hAnsi="Arial" w:cs="Arial"/>
                <w:sz w:val="18"/>
                <w:szCs w:val="18"/>
                <w:lang w:val="es-BO"/>
              </w:rPr>
              <w:t>Documento con la clasificación de las Aguas del Río Guadalquivir de acuerdo a su aptitud de uso.</w:t>
            </w:r>
          </w:p>
        </w:tc>
        <w:tc>
          <w:tcPr>
            <w:tcW w:w="2199" w:type="dxa"/>
            <w:tcBorders>
              <w:top w:val="single" w:sz="4" w:space="0" w:color="auto"/>
              <w:left w:val="single" w:sz="4" w:space="0" w:color="auto"/>
              <w:bottom w:val="single" w:sz="4" w:space="0" w:color="auto"/>
              <w:right w:val="single" w:sz="4" w:space="0" w:color="auto"/>
            </w:tcBorders>
          </w:tcPr>
          <w:p w:rsidR="00312EF7" w:rsidRDefault="00312EF7">
            <w:pPr>
              <w:jc w:val="both"/>
              <w:rPr>
                <w:rFonts w:ascii="Arial" w:hAnsi="Arial" w:cs="Arial"/>
                <w:sz w:val="18"/>
                <w:szCs w:val="18"/>
                <w:lang w:val="es-BO"/>
              </w:rPr>
            </w:pPr>
          </w:p>
          <w:p w:rsidR="00312EF7" w:rsidRDefault="00312EF7">
            <w:pPr>
              <w:jc w:val="both"/>
              <w:rPr>
                <w:rFonts w:ascii="Arial" w:hAnsi="Arial" w:cs="Arial"/>
                <w:sz w:val="18"/>
                <w:szCs w:val="18"/>
                <w:lang w:val="es-BO"/>
              </w:rPr>
            </w:pPr>
            <w:r>
              <w:rPr>
                <w:rFonts w:ascii="Arial" w:hAnsi="Arial" w:cs="Arial"/>
                <w:sz w:val="18"/>
                <w:szCs w:val="18"/>
                <w:lang w:val="es-BO"/>
              </w:rPr>
              <w:t>La Gobernación, los regantes y población beneficiaria aprueban la clasificación y los usos propuestos para el curso de agua.</w:t>
            </w:r>
          </w:p>
        </w:tc>
      </w:tr>
      <w:tr w:rsidR="00312EF7" w:rsidTr="00312EF7">
        <w:trPr>
          <w:trHeight w:val="397"/>
          <w:jc w:val="center"/>
        </w:trPr>
        <w:tc>
          <w:tcPr>
            <w:tcW w:w="2791" w:type="dxa"/>
            <w:tcBorders>
              <w:top w:val="single" w:sz="4" w:space="0" w:color="auto"/>
              <w:left w:val="single" w:sz="4" w:space="0" w:color="auto"/>
              <w:bottom w:val="single" w:sz="4" w:space="0" w:color="auto"/>
              <w:right w:val="single" w:sz="4" w:space="0" w:color="auto"/>
            </w:tcBorders>
            <w:vAlign w:val="center"/>
            <w:hideMark/>
          </w:tcPr>
          <w:p w:rsidR="00312EF7" w:rsidRDefault="00312EF7">
            <w:pPr>
              <w:ind w:right="34"/>
              <w:jc w:val="both"/>
              <w:rPr>
                <w:rFonts w:ascii="Arial" w:hAnsi="Arial" w:cs="Arial"/>
                <w:sz w:val="18"/>
                <w:szCs w:val="18"/>
                <w:lang w:val="es-BO"/>
              </w:rPr>
            </w:pPr>
            <w:r>
              <w:rPr>
                <w:rFonts w:ascii="Arial" w:hAnsi="Arial" w:cs="Arial"/>
                <w:sz w:val="18"/>
                <w:szCs w:val="18"/>
                <w:lang w:val="es-BO"/>
              </w:rPr>
              <w:t>Componentes:</w:t>
            </w:r>
          </w:p>
          <w:p w:rsidR="00312EF7" w:rsidRDefault="00312EF7" w:rsidP="00DA728D">
            <w:pPr>
              <w:pStyle w:val="Prrafodelista"/>
              <w:widowControl w:val="0"/>
              <w:numPr>
                <w:ilvl w:val="0"/>
                <w:numId w:val="18"/>
              </w:numPr>
              <w:tabs>
                <w:tab w:val="left" w:pos="670"/>
              </w:tabs>
              <w:autoSpaceDE w:val="0"/>
              <w:autoSpaceDN w:val="0"/>
              <w:ind w:left="313" w:right="34" w:hanging="313"/>
              <w:jc w:val="both"/>
              <w:rPr>
                <w:rFonts w:ascii="Arial" w:hAnsi="Arial" w:cs="Arial"/>
                <w:sz w:val="18"/>
                <w:szCs w:val="18"/>
                <w:lang w:val="es-BO"/>
              </w:rPr>
            </w:pPr>
            <w:r>
              <w:rPr>
                <w:rFonts w:ascii="Arial" w:hAnsi="Arial" w:cs="Arial"/>
                <w:sz w:val="18"/>
                <w:szCs w:val="18"/>
              </w:rPr>
              <w:t xml:space="preserve">Definir la metodología, establecer los parámetros e identificar los puntos de monitoreo </w:t>
            </w:r>
          </w:p>
          <w:p w:rsidR="00312EF7" w:rsidRDefault="00312EF7" w:rsidP="00DA728D">
            <w:pPr>
              <w:pStyle w:val="Prrafodelista"/>
              <w:widowControl w:val="0"/>
              <w:numPr>
                <w:ilvl w:val="0"/>
                <w:numId w:val="18"/>
              </w:numPr>
              <w:tabs>
                <w:tab w:val="left" w:pos="670"/>
              </w:tabs>
              <w:autoSpaceDE w:val="0"/>
              <w:autoSpaceDN w:val="0"/>
              <w:ind w:left="313" w:right="34" w:hanging="313"/>
              <w:jc w:val="both"/>
              <w:rPr>
                <w:rFonts w:ascii="Arial" w:hAnsi="Arial" w:cs="Arial"/>
                <w:sz w:val="18"/>
                <w:szCs w:val="18"/>
              </w:rPr>
            </w:pPr>
            <w:r>
              <w:rPr>
                <w:rFonts w:ascii="Arial" w:hAnsi="Arial" w:cs="Arial"/>
                <w:sz w:val="18"/>
                <w:szCs w:val="18"/>
              </w:rPr>
              <w:t>Realizar el Monitoreo de las aguas del Río Guadalquivir desde Tomatas Grande hasta el Angosto de San Luis.</w:t>
            </w:r>
          </w:p>
          <w:p w:rsidR="00312EF7" w:rsidRDefault="00312EF7" w:rsidP="00DA728D">
            <w:pPr>
              <w:pStyle w:val="Prrafodelista"/>
              <w:widowControl w:val="0"/>
              <w:numPr>
                <w:ilvl w:val="0"/>
                <w:numId w:val="18"/>
              </w:numPr>
              <w:tabs>
                <w:tab w:val="left" w:pos="670"/>
              </w:tabs>
              <w:autoSpaceDE w:val="0"/>
              <w:autoSpaceDN w:val="0"/>
              <w:ind w:left="313" w:right="34" w:hanging="313"/>
              <w:jc w:val="both"/>
              <w:rPr>
                <w:rFonts w:ascii="Arial" w:hAnsi="Arial" w:cs="Arial"/>
                <w:sz w:val="18"/>
                <w:szCs w:val="18"/>
              </w:rPr>
            </w:pPr>
            <w:r>
              <w:rPr>
                <w:rFonts w:ascii="Arial" w:hAnsi="Arial" w:cs="Arial"/>
                <w:sz w:val="18"/>
                <w:szCs w:val="18"/>
              </w:rPr>
              <w:t xml:space="preserve">Validar los parámetros de calidad del agua en los puntos de muestro de la Oficina Técnica Nacional </w:t>
            </w:r>
          </w:p>
          <w:p w:rsidR="00312EF7" w:rsidRDefault="00312EF7" w:rsidP="00DA728D">
            <w:pPr>
              <w:pStyle w:val="Prrafodelista"/>
              <w:widowControl w:val="0"/>
              <w:numPr>
                <w:ilvl w:val="0"/>
                <w:numId w:val="18"/>
              </w:numPr>
              <w:tabs>
                <w:tab w:val="left" w:pos="670"/>
              </w:tabs>
              <w:autoSpaceDE w:val="0"/>
              <w:autoSpaceDN w:val="0"/>
              <w:ind w:left="313" w:right="34" w:hanging="313"/>
              <w:jc w:val="both"/>
              <w:rPr>
                <w:rFonts w:ascii="Arial" w:hAnsi="Arial" w:cs="Arial"/>
                <w:sz w:val="18"/>
                <w:szCs w:val="18"/>
              </w:rPr>
            </w:pPr>
            <w:r>
              <w:rPr>
                <w:rFonts w:ascii="Arial" w:hAnsi="Arial" w:cs="Arial"/>
                <w:sz w:val="18"/>
                <w:szCs w:val="18"/>
              </w:rPr>
              <w:t xml:space="preserve">Ubicar y </w:t>
            </w:r>
            <w:proofErr w:type="spellStart"/>
            <w:r>
              <w:rPr>
                <w:rFonts w:ascii="Arial" w:hAnsi="Arial" w:cs="Arial"/>
                <w:sz w:val="18"/>
                <w:szCs w:val="18"/>
              </w:rPr>
              <w:t>georeferenciar</w:t>
            </w:r>
            <w:proofErr w:type="spellEnd"/>
            <w:r>
              <w:rPr>
                <w:rFonts w:ascii="Arial" w:hAnsi="Arial" w:cs="Arial"/>
                <w:sz w:val="18"/>
                <w:szCs w:val="18"/>
              </w:rPr>
              <w:t xml:space="preserve"> las principales fuentes contaminantes.</w:t>
            </w:r>
          </w:p>
          <w:p w:rsidR="00312EF7" w:rsidRDefault="00312EF7" w:rsidP="00DA728D">
            <w:pPr>
              <w:pStyle w:val="Prrafodelista"/>
              <w:numPr>
                <w:ilvl w:val="0"/>
                <w:numId w:val="18"/>
              </w:numPr>
              <w:ind w:left="313" w:right="34" w:hanging="313"/>
              <w:jc w:val="both"/>
              <w:rPr>
                <w:rFonts w:ascii="Arial" w:hAnsi="Arial" w:cs="Arial"/>
                <w:sz w:val="18"/>
                <w:szCs w:val="18"/>
              </w:rPr>
            </w:pPr>
            <w:r>
              <w:rPr>
                <w:rFonts w:ascii="Arial" w:hAnsi="Arial" w:cs="Arial"/>
                <w:sz w:val="18"/>
                <w:szCs w:val="18"/>
              </w:rPr>
              <w:t>Establecer las aptitudes de usos de las aguas del curso superficial del Río Guadalquivir</w:t>
            </w:r>
          </w:p>
        </w:tc>
        <w:tc>
          <w:tcPr>
            <w:tcW w:w="6506" w:type="dxa"/>
            <w:tcBorders>
              <w:top w:val="single" w:sz="4" w:space="0" w:color="auto"/>
              <w:left w:val="single" w:sz="4" w:space="0" w:color="auto"/>
              <w:bottom w:val="single" w:sz="4" w:space="0" w:color="auto"/>
              <w:right w:val="single" w:sz="4" w:space="0" w:color="auto"/>
            </w:tcBorders>
          </w:tcPr>
          <w:p w:rsidR="00312EF7" w:rsidRDefault="00312EF7">
            <w:pPr>
              <w:spacing w:line="232" w:lineRule="auto"/>
              <w:ind w:left="29" w:right="34"/>
              <w:jc w:val="both"/>
              <w:rPr>
                <w:rFonts w:ascii="Arial" w:hAnsi="Arial" w:cs="Arial"/>
                <w:sz w:val="18"/>
                <w:szCs w:val="18"/>
                <w:lang w:val="es-BO"/>
              </w:rPr>
            </w:pPr>
            <w:r>
              <w:rPr>
                <w:rFonts w:ascii="Arial" w:hAnsi="Arial" w:cs="Arial"/>
                <w:sz w:val="18"/>
                <w:szCs w:val="18"/>
                <w:lang w:val="es-BO"/>
              </w:rPr>
              <w:t>Hasta Febrero de 2020 se tendrá la información sistematizada para iniciar el monitoreo.</w:t>
            </w:r>
          </w:p>
          <w:p w:rsidR="00312EF7" w:rsidRDefault="00312EF7">
            <w:pPr>
              <w:spacing w:line="232" w:lineRule="auto"/>
              <w:ind w:left="29" w:right="34"/>
              <w:jc w:val="both"/>
              <w:rPr>
                <w:rFonts w:ascii="Arial" w:hAnsi="Arial" w:cs="Arial"/>
                <w:sz w:val="18"/>
                <w:szCs w:val="18"/>
                <w:lang w:val="es-BO"/>
              </w:rPr>
            </w:pPr>
          </w:p>
          <w:p w:rsidR="00312EF7" w:rsidRDefault="00312EF7">
            <w:pPr>
              <w:spacing w:line="232" w:lineRule="auto"/>
              <w:ind w:left="29" w:right="34"/>
              <w:jc w:val="both"/>
              <w:rPr>
                <w:rFonts w:ascii="Arial" w:hAnsi="Arial" w:cs="Arial"/>
                <w:sz w:val="18"/>
                <w:szCs w:val="18"/>
                <w:lang w:val="es-BO"/>
              </w:rPr>
            </w:pPr>
            <w:r>
              <w:rPr>
                <w:rFonts w:ascii="Arial" w:hAnsi="Arial" w:cs="Arial"/>
                <w:sz w:val="18"/>
                <w:szCs w:val="18"/>
                <w:lang w:val="es-BO"/>
              </w:rPr>
              <w:t xml:space="preserve">Hasta noviembre de 2020 se habrán realizado nueve </w:t>
            </w:r>
            <w:proofErr w:type="spellStart"/>
            <w:r>
              <w:rPr>
                <w:rFonts w:ascii="Arial" w:hAnsi="Arial" w:cs="Arial"/>
                <w:sz w:val="18"/>
                <w:szCs w:val="18"/>
                <w:lang w:val="es-BO"/>
              </w:rPr>
              <w:t>monitoreos</w:t>
            </w:r>
            <w:proofErr w:type="spellEnd"/>
          </w:p>
          <w:p w:rsidR="00312EF7" w:rsidRDefault="00312EF7">
            <w:pPr>
              <w:spacing w:line="232" w:lineRule="auto"/>
              <w:ind w:left="29" w:right="34"/>
              <w:jc w:val="both"/>
              <w:rPr>
                <w:rFonts w:ascii="Arial" w:hAnsi="Arial" w:cs="Arial"/>
                <w:sz w:val="18"/>
                <w:szCs w:val="18"/>
                <w:lang w:val="es-BO"/>
              </w:rPr>
            </w:pPr>
            <w:r>
              <w:rPr>
                <w:rFonts w:ascii="Arial" w:hAnsi="Arial" w:cs="Arial"/>
                <w:sz w:val="18"/>
                <w:szCs w:val="18"/>
                <w:lang w:val="es-BO"/>
              </w:rPr>
              <w:t>Se tendrán comparados y validados los parámetros de calidad de agua</w:t>
            </w:r>
          </w:p>
          <w:p w:rsidR="00312EF7" w:rsidRDefault="00312EF7">
            <w:pPr>
              <w:spacing w:line="232" w:lineRule="auto"/>
              <w:ind w:left="29" w:right="34"/>
              <w:jc w:val="both"/>
              <w:rPr>
                <w:rFonts w:ascii="Arial" w:hAnsi="Arial" w:cs="Arial"/>
                <w:sz w:val="18"/>
                <w:szCs w:val="18"/>
                <w:lang w:val="es-BO"/>
              </w:rPr>
            </w:pPr>
            <w:r>
              <w:rPr>
                <w:rFonts w:ascii="Arial" w:hAnsi="Arial" w:cs="Arial"/>
                <w:sz w:val="18"/>
                <w:szCs w:val="18"/>
                <w:lang w:val="es-BO"/>
              </w:rPr>
              <w:t xml:space="preserve">Hasta octubre de 2020 se habrá </w:t>
            </w:r>
            <w:proofErr w:type="spellStart"/>
            <w:r>
              <w:rPr>
                <w:rFonts w:ascii="Arial" w:hAnsi="Arial" w:cs="Arial"/>
                <w:sz w:val="18"/>
                <w:szCs w:val="18"/>
                <w:lang w:val="es-BO"/>
              </w:rPr>
              <w:t>georeferenciado</w:t>
            </w:r>
            <w:proofErr w:type="spellEnd"/>
            <w:r>
              <w:rPr>
                <w:rFonts w:ascii="Arial" w:hAnsi="Arial" w:cs="Arial"/>
                <w:sz w:val="18"/>
                <w:szCs w:val="18"/>
                <w:lang w:val="es-BO"/>
              </w:rPr>
              <w:t xml:space="preserve"> las principales fuentes contaminantes.</w:t>
            </w:r>
          </w:p>
          <w:p w:rsidR="00312EF7" w:rsidRDefault="00312EF7">
            <w:pPr>
              <w:spacing w:line="232" w:lineRule="auto"/>
              <w:ind w:left="29" w:right="34"/>
              <w:jc w:val="both"/>
              <w:rPr>
                <w:rFonts w:ascii="Arial" w:hAnsi="Arial" w:cs="Arial"/>
                <w:sz w:val="18"/>
                <w:szCs w:val="18"/>
                <w:lang w:val="es-BO"/>
              </w:rPr>
            </w:pPr>
            <w:r>
              <w:rPr>
                <w:rFonts w:ascii="Arial" w:hAnsi="Arial" w:cs="Arial"/>
                <w:sz w:val="18"/>
                <w:szCs w:val="18"/>
                <w:lang w:val="es-BO"/>
              </w:rPr>
              <w:t>Hasta noviembre de 2020 se tendrá identificado los niveles de contaminación y las posibilidades de uso las aguas del Río Guadalquivir.</w:t>
            </w:r>
          </w:p>
        </w:tc>
        <w:tc>
          <w:tcPr>
            <w:tcW w:w="2107" w:type="dxa"/>
            <w:tcBorders>
              <w:top w:val="single" w:sz="4" w:space="0" w:color="auto"/>
              <w:left w:val="single" w:sz="4" w:space="0" w:color="auto"/>
              <w:bottom w:val="single" w:sz="4" w:space="0" w:color="auto"/>
              <w:right w:val="single" w:sz="4" w:space="0" w:color="auto"/>
            </w:tcBorders>
          </w:tcPr>
          <w:p w:rsidR="00312EF7" w:rsidRDefault="00312EF7">
            <w:pPr>
              <w:jc w:val="both"/>
              <w:rPr>
                <w:rFonts w:ascii="Arial" w:hAnsi="Arial" w:cs="Arial"/>
                <w:sz w:val="18"/>
                <w:szCs w:val="18"/>
                <w:lang w:val="es-BO"/>
              </w:rPr>
            </w:pPr>
            <w:r>
              <w:rPr>
                <w:rFonts w:ascii="Arial" w:hAnsi="Arial" w:cs="Arial"/>
                <w:sz w:val="18"/>
                <w:szCs w:val="18"/>
                <w:lang w:val="es-BO"/>
              </w:rPr>
              <w:t>Base de datos de la información sistematizada.</w:t>
            </w:r>
          </w:p>
          <w:p w:rsidR="00312EF7" w:rsidRDefault="00312EF7">
            <w:pPr>
              <w:jc w:val="both"/>
              <w:rPr>
                <w:rFonts w:ascii="Arial" w:hAnsi="Arial" w:cs="Arial"/>
                <w:sz w:val="18"/>
                <w:szCs w:val="18"/>
                <w:lang w:val="es-BO"/>
              </w:rPr>
            </w:pPr>
          </w:p>
          <w:p w:rsidR="00312EF7" w:rsidRDefault="00312EF7">
            <w:pPr>
              <w:jc w:val="both"/>
              <w:rPr>
                <w:rFonts w:ascii="Arial" w:hAnsi="Arial" w:cs="Arial"/>
                <w:sz w:val="18"/>
                <w:szCs w:val="18"/>
                <w:lang w:val="es-BO"/>
              </w:rPr>
            </w:pPr>
            <w:r>
              <w:rPr>
                <w:rFonts w:ascii="Arial" w:hAnsi="Arial" w:cs="Arial"/>
                <w:sz w:val="18"/>
                <w:szCs w:val="18"/>
                <w:lang w:val="es-BO"/>
              </w:rPr>
              <w:t>Reportes de campo y análisis de laboratorio.</w:t>
            </w:r>
          </w:p>
          <w:p w:rsidR="00312EF7" w:rsidRDefault="00312EF7">
            <w:pPr>
              <w:jc w:val="both"/>
              <w:rPr>
                <w:rFonts w:ascii="Arial" w:hAnsi="Arial" w:cs="Arial"/>
                <w:sz w:val="18"/>
                <w:szCs w:val="18"/>
                <w:lang w:val="es-BO"/>
              </w:rPr>
            </w:pPr>
            <w:r>
              <w:rPr>
                <w:rFonts w:ascii="Arial" w:hAnsi="Arial" w:cs="Arial"/>
                <w:sz w:val="18"/>
                <w:szCs w:val="18"/>
                <w:lang w:val="es-BO"/>
              </w:rPr>
              <w:t>Documento de análisis de validación de datos en los puntos de monitoreo de la OTN - PB</w:t>
            </w:r>
          </w:p>
          <w:p w:rsidR="00312EF7" w:rsidRDefault="00312EF7">
            <w:pPr>
              <w:jc w:val="both"/>
              <w:rPr>
                <w:rFonts w:ascii="Arial" w:hAnsi="Arial" w:cs="Arial"/>
                <w:sz w:val="18"/>
                <w:szCs w:val="18"/>
                <w:lang w:val="es-BO"/>
              </w:rPr>
            </w:pPr>
            <w:r>
              <w:rPr>
                <w:rFonts w:ascii="Arial" w:hAnsi="Arial" w:cs="Arial"/>
                <w:sz w:val="18"/>
                <w:szCs w:val="18"/>
                <w:lang w:val="es-BO"/>
              </w:rPr>
              <w:t>Documento con el Registro de ubicación de las fuentes contaminantes identificadas.</w:t>
            </w:r>
          </w:p>
          <w:p w:rsidR="00312EF7" w:rsidRDefault="00312EF7">
            <w:pPr>
              <w:jc w:val="both"/>
              <w:rPr>
                <w:rFonts w:ascii="Arial" w:hAnsi="Arial" w:cs="Arial"/>
                <w:sz w:val="18"/>
                <w:szCs w:val="18"/>
                <w:lang w:val="es-BO"/>
              </w:rPr>
            </w:pPr>
            <w:r>
              <w:rPr>
                <w:rFonts w:ascii="Arial" w:hAnsi="Arial" w:cs="Arial"/>
                <w:sz w:val="18"/>
                <w:szCs w:val="18"/>
                <w:lang w:val="es-BO"/>
              </w:rPr>
              <w:t>Documento con establecimiento de los niveles de contaminación y las posibilidades de uso</w:t>
            </w:r>
          </w:p>
        </w:tc>
        <w:tc>
          <w:tcPr>
            <w:tcW w:w="2199" w:type="dxa"/>
            <w:tcBorders>
              <w:top w:val="single" w:sz="4" w:space="0" w:color="auto"/>
              <w:left w:val="single" w:sz="4" w:space="0" w:color="auto"/>
              <w:bottom w:val="single" w:sz="4" w:space="0" w:color="auto"/>
              <w:right w:val="single" w:sz="4" w:space="0" w:color="auto"/>
            </w:tcBorders>
          </w:tcPr>
          <w:p w:rsidR="00312EF7" w:rsidRDefault="00312EF7">
            <w:pPr>
              <w:jc w:val="both"/>
              <w:rPr>
                <w:rFonts w:ascii="Arial" w:hAnsi="Arial" w:cs="Arial"/>
                <w:sz w:val="18"/>
                <w:szCs w:val="18"/>
                <w:lang w:val="es-BO"/>
              </w:rPr>
            </w:pPr>
            <w:r>
              <w:rPr>
                <w:rFonts w:ascii="Arial" w:hAnsi="Arial" w:cs="Arial"/>
                <w:sz w:val="18"/>
                <w:szCs w:val="18"/>
                <w:lang w:val="es-BO"/>
              </w:rPr>
              <w:t>Existen datos disponibles en diferentes instituciones sobre la temática.</w:t>
            </w:r>
          </w:p>
          <w:p w:rsidR="00312EF7" w:rsidRDefault="00312EF7">
            <w:pPr>
              <w:jc w:val="both"/>
              <w:rPr>
                <w:rFonts w:ascii="Arial" w:hAnsi="Arial" w:cs="Arial"/>
                <w:sz w:val="18"/>
                <w:szCs w:val="18"/>
                <w:lang w:val="es-BO"/>
              </w:rPr>
            </w:pPr>
            <w:r>
              <w:rPr>
                <w:rFonts w:ascii="Arial" w:hAnsi="Arial" w:cs="Arial"/>
                <w:sz w:val="18"/>
                <w:szCs w:val="18"/>
                <w:lang w:val="es-BO"/>
              </w:rPr>
              <w:t xml:space="preserve">No se presentan problemas para realizar los </w:t>
            </w:r>
            <w:proofErr w:type="spellStart"/>
            <w:r>
              <w:rPr>
                <w:rFonts w:ascii="Arial" w:hAnsi="Arial" w:cs="Arial"/>
                <w:sz w:val="18"/>
                <w:szCs w:val="18"/>
                <w:lang w:val="es-BO"/>
              </w:rPr>
              <w:t>monitoreos</w:t>
            </w:r>
            <w:proofErr w:type="spellEnd"/>
            <w:r>
              <w:rPr>
                <w:rFonts w:ascii="Arial" w:hAnsi="Arial" w:cs="Arial"/>
                <w:sz w:val="18"/>
                <w:szCs w:val="18"/>
                <w:lang w:val="es-BO"/>
              </w:rPr>
              <w:t xml:space="preserve"> programados.</w:t>
            </w:r>
          </w:p>
          <w:p w:rsidR="00312EF7" w:rsidRDefault="00312EF7">
            <w:pPr>
              <w:jc w:val="both"/>
              <w:rPr>
                <w:rFonts w:ascii="Arial" w:hAnsi="Arial" w:cs="Arial"/>
                <w:sz w:val="18"/>
                <w:szCs w:val="18"/>
                <w:lang w:val="es-BO"/>
              </w:rPr>
            </w:pPr>
            <w:r>
              <w:rPr>
                <w:rFonts w:ascii="Arial" w:hAnsi="Arial" w:cs="Arial"/>
                <w:sz w:val="18"/>
                <w:szCs w:val="18"/>
                <w:lang w:val="es-BO"/>
              </w:rPr>
              <w:t>Se realiza de manera conjunta la validación de los resultados de monitoreo</w:t>
            </w:r>
          </w:p>
          <w:p w:rsidR="00312EF7" w:rsidRDefault="00312EF7">
            <w:pPr>
              <w:jc w:val="both"/>
              <w:rPr>
                <w:rFonts w:ascii="Arial" w:hAnsi="Arial" w:cs="Arial"/>
                <w:sz w:val="18"/>
                <w:szCs w:val="18"/>
                <w:lang w:val="es-BO"/>
              </w:rPr>
            </w:pPr>
            <w:r>
              <w:rPr>
                <w:rFonts w:ascii="Arial" w:hAnsi="Arial" w:cs="Arial"/>
                <w:sz w:val="18"/>
                <w:szCs w:val="18"/>
                <w:lang w:val="es-BO"/>
              </w:rPr>
              <w:t xml:space="preserve">Se cuenta con la información para </w:t>
            </w:r>
            <w:proofErr w:type="spellStart"/>
            <w:r>
              <w:rPr>
                <w:rFonts w:ascii="Arial" w:hAnsi="Arial" w:cs="Arial"/>
                <w:sz w:val="18"/>
                <w:szCs w:val="18"/>
                <w:lang w:val="es-BO"/>
              </w:rPr>
              <w:t>georeferenciar</w:t>
            </w:r>
            <w:proofErr w:type="spellEnd"/>
            <w:r>
              <w:rPr>
                <w:rFonts w:ascii="Arial" w:hAnsi="Arial" w:cs="Arial"/>
                <w:sz w:val="18"/>
                <w:szCs w:val="18"/>
                <w:lang w:val="es-BO"/>
              </w:rPr>
              <w:t xml:space="preserve"> las posibles fuentes contaminantes</w:t>
            </w:r>
          </w:p>
          <w:p w:rsidR="00312EF7" w:rsidRDefault="00312EF7">
            <w:pPr>
              <w:jc w:val="both"/>
              <w:rPr>
                <w:rFonts w:ascii="Arial" w:hAnsi="Arial" w:cs="Arial"/>
                <w:sz w:val="18"/>
                <w:szCs w:val="18"/>
                <w:lang w:val="es-BO"/>
              </w:rPr>
            </w:pPr>
            <w:r>
              <w:rPr>
                <w:rFonts w:ascii="Arial" w:hAnsi="Arial" w:cs="Arial"/>
                <w:sz w:val="18"/>
                <w:szCs w:val="18"/>
                <w:lang w:val="es-BO"/>
              </w:rPr>
              <w:t>Se cuentan con los recursos suficientes para la realización del proyecto.</w:t>
            </w:r>
          </w:p>
          <w:p w:rsidR="00312EF7" w:rsidRDefault="00312EF7">
            <w:pPr>
              <w:jc w:val="both"/>
              <w:rPr>
                <w:rFonts w:ascii="Arial" w:hAnsi="Arial" w:cs="Arial"/>
                <w:sz w:val="18"/>
                <w:szCs w:val="18"/>
                <w:lang w:val="es-BO"/>
              </w:rPr>
            </w:pPr>
          </w:p>
        </w:tc>
      </w:tr>
      <w:tr w:rsidR="00312EF7" w:rsidTr="00312EF7">
        <w:trPr>
          <w:trHeight w:val="397"/>
          <w:jc w:val="center"/>
        </w:trPr>
        <w:tc>
          <w:tcPr>
            <w:tcW w:w="2791" w:type="dxa"/>
            <w:tcBorders>
              <w:top w:val="single" w:sz="4" w:space="0" w:color="auto"/>
              <w:left w:val="single" w:sz="4" w:space="0" w:color="auto"/>
              <w:bottom w:val="single" w:sz="4" w:space="0" w:color="auto"/>
              <w:right w:val="single" w:sz="4" w:space="0" w:color="auto"/>
            </w:tcBorders>
            <w:vAlign w:val="center"/>
            <w:hideMark/>
          </w:tcPr>
          <w:p w:rsidR="00312EF7" w:rsidRDefault="00312EF7">
            <w:pPr>
              <w:ind w:right="34"/>
              <w:jc w:val="both"/>
              <w:rPr>
                <w:rFonts w:ascii="Arial" w:hAnsi="Arial" w:cs="Arial"/>
                <w:sz w:val="18"/>
                <w:szCs w:val="18"/>
                <w:lang w:val="es-BO"/>
              </w:rPr>
            </w:pPr>
            <w:r>
              <w:rPr>
                <w:rFonts w:ascii="Arial" w:hAnsi="Arial" w:cs="Arial"/>
                <w:sz w:val="18"/>
                <w:szCs w:val="18"/>
                <w:lang w:val="es-BO"/>
              </w:rPr>
              <w:t>Actividades;</w:t>
            </w:r>
          </w:p>
          <w:p w:rsidR="00312EF7" w:rsidRDefault="00312EF7">
            <w:pPr>
              <w:spacing w:line="232" w:lineRule="auto"/>
              <w:ind w:left="171" w:right="34" w:hanging="284"/>
              <w:jc w:val="both"/>
              <w:rPr>
                <w:rFonts w:ascii="Arial" w:hAnsi="Arial" w:cs="Arial"/>
                <w:sz w:val="18"/>
                <w:szCs w:val="18"/>
                <w:lang w:val="es-BO"/>
              </w:rPr>
            </w:pPr>
            <w:r>
              <w:rPr>
                <w:rFonts w:ascii="Arial" w:hAnsi="Arial" w:cs="Arial"/>
                <w:sz w:val="18"/>
                <w:szCs w:val="18"/>
                <w:lang w:val="es-BO"/>
              </w:rPr>
              <w:lastRenderedPageBreak/>
              <w:t>1.- Recopilar, Clasificar y sistematizar la información existente.</w:t>
            </w:r>
          </w:p>
          <w:p w:rsidR="00312EF7" w:rsidRDefault="00312EF7">
            <w:pPr>
              <w:spacing w:line="232" w:lineRule="auto"/>
              <w:ind w:left="171" w:right="34" w:hanging="284"/>
              <w:jc w:val="both"/>
              <w:rPr>
                <w:rFonts w:ascii="Arial" w:hAnsi="Arial" w:cs="Arial"/>
                <w:sz w:val="18"/>
                <w:szCs w:val="18"/>
                <w:lang w:val="es-BO"/>
              </w:rPr>
            </w:pPr>
            <w:r>
              <w:rPr>
                <w:rFonts w:ascii="Arial" w:hAnsi="Arial" w:cs="Arial"/>
                <w:sz w:val="18"/>
                <w:szCs w:val="18"/>
                <w:lang w:val="es-BO"/>
              </w:rPr>
              <w:t>2.- Ajustar la metodología de muestreo y definición de parámetros.</w:t>
            </w:r>
          </w:p>
          <w:p w:rsidR="00312EF7" w:rsidRDefault="00312EF7">
            <w:pPr>
              <w:spacing w:line="232" w:lineRule="auto"/>
              <w:ind w:left="171" w:right="34" w:hanging="284"/>
              <w:jc w:val="both"/>
              <w:rPr>
                <w:rFonts w:ascii="Arial" w:hAnsi="Arial" w:cs="Arial"/>
                <w:sz w:val="18"/>
                <w:szCs w:val="18"/>
                <w:lang w:val="es-BO"/>
              </w:rPr>
            </w:pPr>
            <w:r>
              <w:rPr>
                <w:rFonts w:ascii="Arial" w:hAnsi="Arial" w:cs="Arial"/>
                <w:sz w:val="18"/>
                <w:szCs w:val="18"/>
                <w:lang w:val="es-BO"/>
              </w:rPr>
              <w:t>3.- Realizar el monitoreo e identificar las fuentes contaminantes.</w:t>
            </w:r>
          </w:p>
          <w:p w:rsidR="00312EF7" w:rsidRDefault="00312EF7">
            <w:pPr>
              <w:spacing w:line="232" w:lineRule="auto"/>
              <w:ind w:left="171" w:right="34" w:hanging="284"/>
              <w:jc w:val="both"/>
              <w:rPr>
                <w:rFonts w:ascii="Arial" w:hAnsi="Arial" w:cs="Arial"/>
                <w:sz w:val="18"/>
                <w:szCs w:val="18"/>
                <w:lang w:val="es-BO"/>
              </w:rPr>
            </w:pPr>
            <w:r>
              <w:rPr>
                <w:rFonts w:ascii="Arial" w:hAnsi="Arial" w:cs="Arial"/>
                <w:sz w:val="18"/>
                <w:szCs w:val="18"/>
                <w:lang w:val="es-BO"/>
              </w:rPr>
              <w:t>4.- Trabajo de gabinete para elaborar informe final.</w:t>
            </w:r>
          </w:p>
          <w:p w:rsidR="00312EF7" w:rsidRDefault="00312EF7">
            <w:pPr>
              <w:spacing w:line="232" w:lineRule="auto"/>
              <w:ind w:left="171" w:right="34" w:hanging="284"/>
              <w:jc w:val="both"/>
              <w:rPr>
                <w:rFonts w:ascii="Arial" w:hAnsi="Arial" w:cs="Arial"/>
                <w:sz w:val="18"/>
                <w:szCs w:val="18"/>
                <w:lang w:val="es-BO"/>
              </w:rPr>
            </w:pPr>
            <w:r>
              <w:rPr>
                <w:rFonts w:ascii="Arial" w:hAnsi="Arial" w:cs="Arial"/>
                <w:sz w:val="18"/>
                <w:szCs w:val="18"/>
                <w:lang w:val="es-BO"/>
              </w:rPr>
              <w:t>5.- Redacción de informe final</w:t>
            </w:r>
          </w:p>
        </w:tc>
        <w:tc>
          <w:tcPr>
            <w:tcW w:w="6506" w:type="dxa"/>
            <w:tcBorders>
              <w:top w:val="single" w:sz="4" w:space="0" w:color="auto"/>
              <w:left w:val="single" w:sz="4" w:space="0" w:color="auto"/>
              <w:bottom w:val="single" w:sz="4" w:space="0" w:color="auto"/>
              <w:right w:val="single" w:sz="4" w:space="0" w:color="auto"/>
            </w:tcBorders>
            <w:vAlign w:val="center"/>
            <w:hideMark/>
          </w:tcPr>
          <w:tbl>
            <w:tblPr>
              <w:tblW w:w="6280" w:type="dxa"/>
              <w:tblCellMar>
                <w:left w:w="70" w:type="dxa"/>
                <w:right w:w="70" w:type="dxa"/>
              </w:tblCellMar>
              <w:tblLook w:val="04A0" w:firstRow="1" w:lastRow="0" w:firstColumn="1" w:lastColumn="0" w:noHBand="0" w:noVBand="1"/>
            </w:tblPr>
            <w:tblGrid>
              <w:gridCol w:w="704"/>
              <w:gridCol w:w="1393"/>
              <w:gridCol w:w="790"/>
              <w:gridCol w:w="857"/>
              <w:gridCol w:w="752"/>
              <w:gridCol w:w="892"/>
              <w:gridCol w:w="892"/>
            </w:tblGrid>
            <w:tr w:rsidR="00312EF7">
              <w:trPr>
                <w:trHeight w:val="264"/>
              </w:trPr>
              <w:tc>
                <w:tcPr>
                  <w:tcW w:w="704" w:type="dxa"/>
                  <w:tcBorders>
                    <w:top w:val="single" w:sz="4" w:space="0" w:color="auto"/>
                    <w:left w:val="single" w:sz="4" w:space="0" w:color="auto"/>
                    <w:bottom w:val="single" w:sz="4" w:space="0" w:color="auto"/>
                    <w:right w:val="single" w:sz="4" w:space="0" w:color="auto"/>
                  </w:tcBorders>
                  <w:vAlign w:val="center"/>
                  <w:hideMark/>
                </w:tcPr>
                <w:p w:rsidR="00312EF7" w:rsidRDefault="00312EF7">
                  <w:pPr>
                    <w:jc w:val="center"/>
                    <w:rPr>
                      <w:rFonts w:ascii="Arial" w:hAnsi="Arial" w:cs="Arial"/>
                      <w:b/>
                      <w:bCs/>
                      <w:sz w:val="14"/>
                      <w:szCs w:val="14"/>
                      <w:lang w:val="es-BO" w:eastAsia="es-BO"/>
                    </w:rPr>
                  </w:pPr>
                  <w:r>
                    <w:rPr>
                      <w:rFonts w:ascii="Arial" w:hAnsi="Arial" w:cs="Arial"/>
                      <w:b/>
                      <w:bCs/>
                      <w:sz w:val="14"/>
                      <w:szCs w:val="14"/>
                      <w:lang w:val="es-BO" w:eastAsia="es-BO"/>
                    </w:rPr>
                    <w:lastRenderedPageBreak/>
                    <w:t>Partida</w:t>
                  </w:r>
                </w:p>
              </w:tc>
              <w:tc>
                <w:tcPr>
                  <w:tcW w:w="1393" w:type="dxa"/>
                  <w:tcBorders>
                    <w:top w:val="single" w:sz="4" w:space="0" w:color="auto"/>
                    <w:left w:val="nil"/>
                    <w:bottom w:val="single" w:sz="4" w:space="0" w:color="auto"/>
                    <w:right w:val="single" w:sz="4" w:space="0" w:color="auto"/>
                  </w:tcBorders>
                  <w:vAlign w:val="center"/>
                  <w:hideMark/>
                </w:tcPr>
                <w:p w:rsidR="00312EF7" w:rsidRDefault="00312EF7">
                  <w:pPr>
                    <w:jc w:val="center"/>
                    <w:rPr>
                      <w:rFonts w:ascii="Arial" w:hAnsi="Arial" w:cs="Arial"/>
                      <w:b/>
                      <w:bCs/>
                      <w:sz w:val="14"/>
                      <w:szCs w:val="14"/>
                      <w:lang w:val="es-BO" w:eastAsia="es-BO"/>
                    </w:rPr>
                  </w:pPr>
                  <w:r>
                    <w:rPr>
                      <w:rFonts w:ascii="Arial" w:hAnsi="Arial" w:cs="Arial"/>
                      <w:b/>
                      <w:bCs/>
                      <w:sz w:val="14"/>
                      <w:szCs w:val="14"/>
                      <w:lang w:val="es-BO" w:eastAsia="es-BO"/>
                    </w:rPr>
                    <w:t>Descripción Partida</w:t>
                  </w:r>
                </w:p>
              </w:tc>
              <w:tc>
                <w:tcPr>
                  <w:tcW w:w="790" w:type="dxa"/>
                  <w:tcBorders>
                    <w:top w:val="single" w:sz="4" w:space="0" w:color="auto"/>
                    <w:left w:val="nil"/>
                    <w:bottom w:val="single" w:sz="4" w:space="0" w:color="auto"/>
                    <w:right w:val="single" w:sz="4" w:space="0" w:color="auto"/>
                  </w:tcBorders>
                  <w:vAlign w:val="center"/>
                  <w:hideMark/>
                </w:tcPr>
                <w:p w:rsidR="00312EF7" w:rsidRDefault="00312EF7">
                  <w:pPr>
                    <w:jc w:val="center"/>
                    <w:rPr>
                      <w:rFonts w:ascii="Arial" w:hAnsi="Arial" w:cs="Arial"/>
                      <w:b/>
                      <w:bCs/>
                      <w:sz w:val="14"/>
                      <w:szCs w:val="14"/>
                      <w:lang w:val="es-BO" w:eastAsia="es-BO"/>
                    </w:rPr>
                  </w:pPr>
                  <w:r>
                    <w:rPr>
                      <w:rFonts w:ascii="Arial" w:hAnsi="Arial" w:cs="Arial"/>
                      <w:b/>
                      <w:bCs/>
                      <w:sz w:val="14"/>
                      <w:szCs w:val="14"/>
                      <w:lang w:val="es-BO" w:eastAsia="es-BO"/>
                    </w:rPr>
                    <w:t>Unidad</w:t>
                  </w:r>
                </w:p>
              </w:tc>
              <w:tc>
                <w:tcPr>
                  <w:tcW w:w="857" w:type="dxa"/>
                  <w:tcBorders>
                    <w:top w:val="single" w:sz="4" w:space="0" w:color="auto"/>
                    <w:left w:val="nil"/>
                    <w:bottom w:val="single" w:sz="4" w:space="0" w:color="auto"/>
                    <w:right w:val="single" w:sz="4" w:space="0" w:color="auto"/>
                  </w:tcBorders>
                  <w:vAlign w:val="center"/>
                  <w:hideMark/>
                </w:tcPr>
                <w:p w:rsidR="00312EF7" w:rsidRDefault="00312EF7">
                  <w:pPr>
                    <w:jc w:val="center"/>
                    <w:rPr>
                      <w:rFonts w:ascii="Arial" w:hAnsi="Arial" w:cs="Arial"/>
                      <w:b/>
                      <w:bCs/>
                      <w:sz w:val="14"/>
                      <w:szCs w:val="14"/>
                      <w:lang w:val="es-BO" w:eastAsia="es-BO"/>
                    </w:rPr>
                  </w:pPr>
                  <w:r>
                    <w:rPr>
                      <w:rFonts w:ascii="Arial" w:hAnsi="Arial" w:cs="Arial"/>
                      <w:b/>
                      <w:bCs/>
                      <w:sz w:val="14"/>
                      <w:szCs w:val="14"/>
                      <w:lang w:val="es-BO" w:eastAsia="es-BO"/>
                    </w:rPr>
                    <w:t>Cantidad</w:t>
                  </w:r>
                </w:p>
              </w:tc>
              <w:tc>
                <w:tcPr>
                  <w:tcW w:w="752" w:type="dxa"/>
                  <w:tcBorders>
                    <w:top w:val="single" w:sz="4" w:space="0" w:color="auto"/>
                    <w:left w:val="nil"/>
                    <w:bottom w:val="single" w:sz="4" w:space="0" w:color="auto"/>
                    <w:right w:val="single" w:sz="4" w:space="0" w:color="auto"/>
                  </w:tcBorders>
                  <w:vAlign w:val="center"/>
                  <w:hideMark/>
                </w:tcPr>
                <w:p w:rsidR="00312EF7" w:rsidRDefault="00312EF7">
                  <w:pPr>
                    <w:jc w:val="center"/>
                    <w:rPr>
                      <w:rFonts w:ascii="Arial" w:hAnsi="Arial" w:cs="Arial"/>
                      <w:b/>
                      <w:bCs/>
                      <w:sz w:val="14"/>
                      <w:szCs w:val="14"/>
                      <w:lang w:val="es-BO" w:eastAsia="es-BO"/>
                    </w:rPr>
                  </w:pPr>
                  <w:r>
                    <w:rPr>
                      <w:rFonts w:ascii="Arial" w:hAnsi="Arial" w:cs="Arial"/>
                      <w:b/>
                      <w:bCs/>
                      <w:sz w:val="14"/>
                      <w:szCs w:val="14"/>
                      <w:lang w:val="es-BO" w:eastAsia="es-BO"/>
                    </w:rPr>
                    <w:t>Costo unitario</w:t>
                  </w:r>
                </w:p>
              </w:tc>
              <w:tc>
                <w:tcPr>
                  <w:tcW w:w="892" w:type="dxa"/>
                  <w:tcBorders>
                    <w:top w:val="single" w:sz="4" w:space="0" w:color="auto"/>
                    <w:left w:val="nil"/>
                    <w:bottom w:val="single" w:sz="4" w:space="0" w:color="auto"/>
                    <w:right w:val="single" w:sz="4" w:space="0" w:color="auto"/>
                  </w:tcBorders>
                  <w:vAlign w:val="center"/>
                  <w:hideMark/>
                </w:tcPr>
                <w:p w:rsidR="00312EF7" w:rsidRDefault="00312EF7">
                  <w:pPr>
                    <w:jc w:val="center"/>
                    <w:rPr>
                      <w:rFonts w:ascii="Arial" w:hAnsi="Arial" w:cs="Arial"/>
                      <w:b/>
                      <w:bCs/>
                      <w:sz w:val="14"/>
                      <w:szCs w:val="14"/>
                      <w:lang w:val="es-BO" w:eastAsia="es-BO"/>
                    </w:rPr>
                  </w:pPr>
                  <w:r>
                    <w:rPr>
                      <w:rFonts w:ascii="Arial" w:hAnsi="Arial" w:cs="Arial"/>
                      <w:b/>
                      <w:bCs/>
                      <w:sz w:val="14"/>
                      <w:szCs w:val="14"/>
                      <w:lang w:val="es-BO" w:eastAsia="es-BO"/>
                    </w:rPr>
                    <w:t>Parcial</w:t>
                  </w:r>
                </w:p>
              </w:tc>
              <w:tc>
                <w:tcPr>
                  <w:tcW w:w="892" w:type="dxa"/>
                  <w:tcBorders>
                    <w:top w:val="single" w:sz="4" w:space="0" w:color="auto"/>
                    <w:left w:val="nil"/>
                    <w:bottom w:val="single" w:sz="4" w:space="0" w:color="auto"/>
                    <w:right w:val="single" w:sz="4" w:space="0" w:color="auto"/>
                  </w:tcBorders>
                  <w:vAlign w:val="center"/>
                  <w:hideMark/>
                </w:tcPr>
                <w:p w:rsidR="00312EF7" w:rsidRDefault="00312EF7">
                  <w:pPr>
                    <w:jc w:val="center"/>
                    <w:rPr>
                      <w:rFonts w:ascii="Arial" w:hAnsi="Arial" w:cs="Arial"/>
                      <w:b/>
                      <w:bCs/>
                      <w:sz w:val="14"/>
                      <w:szCs w:val="14"/>
                      <w:lang w:val="es-BO" w:eastAsia="es-BO"/>
                    </w:rPr>
                  </w:pPr>
                  <w:r>
                    <w:rPr>
                      <w:rFonts w:ascii="Arial" w:hAnsi="Arial" w:cs="Arial"/>
                      <w:b/>
                      <w:bCs/>
                      <w:sz w:val="14"/>
                      <w:szCs w:val="14"/>
                      <w:lang w:val="es-BO" w:eastAsia="es-BO"/>
                    </w:rPr>
                    <w:t xml:space="preserve"> Total </w:t>
                  </w:r>
                </w:p>
              </w:tc>
            </w:tr>
            <w:tr w:rsidR="00312EF7">
              <w:trPr>
                <w:trHeight w:val="264"/>
              </w:trPr>
              <w:tc>
                <w:tcPr>
                  <w:tcW w:w="704" w:type="dxa"/>
                  <w:tcBorders>
                    <w:top w:val="nil"/>
                    <w:left w:val="single" w:sz="4" w:space="0" w:color="auto"/>
                    <w:bottom w:val="single" w:sz="4" w:space="0" w:color="auto"/>
                    <w:right w:val="single" w:sz="4" w:space="0" w:color="auto"/>
                  </w:tcBorders>
                  <w:shd w:val="clear" w:color="auto" w:fill="B7DEE8"/>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lastRenderedPageBreak/>
                    <w:t>25120</w:t>
                  </w:r>
                </w:p>
              </w:tc>
              <w:tc>
                <w:tcPr>
                  <w:tcW w:w="1393" w:type="dxa"/>
                  <w:tcBorders>
                    <w:top w:val="nil"/>
                    <w:left w:val="nil"/>
                    <w:bottom w:val="single" w:sz="4" w:space="0" w:color="auto"/>
                    <w:right w:val="single" w:sz="4" w:space="0" w:color="auto"/>
                  </w:tcBorders>
                  <w:shd w:val="clear" w:color="auto" w:fill="B7DEE8"/>
                  <w:vAlign w:val="center"/>
                  <w:hideMark/>
                </w:tcPr>
                <w:p w:rsidR="00312EF7" w:rsidRDefault="00312EF7">
                  <w:pPr>
                    <w:jc w:val="both"/>
                    <w:rPr>
                      <w:rFonts w:ascii="Arial" w:hAnsi="Arial" w:cs="Arial"/>
                      <w:sz w:val="14"/>
                      <w:szCs w:val="14"/>
                      <w:lang w:val="es-BO" w:eastAsia="es-BO"/>
                    </w:rPr>
                  </w:pPr>
                  <w:r>
                    <w:rPr>
                      <w:rFonts w:ascii="Arial" w:hAnsi="Arial" w:cs="Arial"/>
                      <w:sz w:val="14"/>
                      <w:szCs w:val="14"/>
                      <w:lang w:val="es-BO" w:eastAsia="es-BO"/>
                    </w:rPr>
                    <w:t>Gastos especializados por atención médica y otros</w:t>
                  </w:r>
                </w:p>
              </w:tc>
              <w:tc>
                <w:tcPr>
                  <w:tcW w:w="790" w:type="dxa"/>
                  <w:tcBorders>
                    <w:top w:val="nil"/>
                    <w:left w:val="nil"/>
                    <w:bottom w:val="single" w:sz="4" w:space="0" w:color="auto"/>
                    <w:right w:val="single" w:sz="4" w:space="0" w:color="auto"/>
                  </w:tcBorders>
                  <w:shd w:val="clear" w:color="auto" w:fill="B7DEE8"/>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 </w:t>
                  </w:r>
                </w:p>
              </w:tc>
              <w:tc>
                <w:tcPr>
                  <w:tcW w:w="857" w:type="dxa"/>
                  <w:tcBorders>
                    <w:top w:val="nil"/>
                    <w:left w:val="nil"/>
                    <w:bottom w:val="single" w:sz="4" w:space="0" w:color="auto"/>
                    <w:right w:val="single" w:sz="4" w:space="0" w:color="auto"/>
                  </w:tcBorders>
                  <w:shd w:val="clear" w:color="auto" w:fill="B7DEE8"/>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 </w:t>
                  </w:r>
                </w:p>
              </w:tc>
              <w:tc>
                <w:tcPr>
                  <w:tcW w:w="752" w:type="dxa"/>
                  <w:tcBorders>
                    <w:top w:val="nil"/>
                    <w:left w:val="nil"/>
                    <w:bottom w:val="single" w:sz="4" w:space="0" w:color="auto"/>
                    <w:right w:val="single" w:sz="4" w:space="0" w:color="auto"/>
                  </w:tcBorders>
                  <w:shd w:val="clear" w:color="auto" w:fill="B7DEE8"/>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 </w:t>
                  </w:r>
                </w:p>
              </w:tc>
              <w:tc>
                <w:tcPr>
                  <w:tcW w:w="892" w:type="dxa"/>
                  <w:tcBorders>
                    <w:top w:val="nil"/>
                    <w:left w:val="nil"/>
                    <w:bottom w:val="single" w:sz="4" w:space="0" w:color="auto"/>
                    <w:right w:val="single" w:sz="4" w:space="0" w:color="auto"/>
                  </w:tcBorders>
                  <w:shd w:val="clear" w:color="auto" w:fill="B7DEE8"/>
                  <w:vAlign w:val="center"/>
                  <w:hideMark/>
                </w:tcPr>
                <w:p w:rsidR="00312EF7" w:rsidRDefault="00312EF7">
                  <w:pPr>
                    <w:jc w:val="center"/>
                    <w:rPr>
                      <w:rFonts w:ascii="Arial" w:hAnsi="Arial" w:cs="Arial"/>
                      <w:b/>
                      <w:bCs/>
                      <w:sz w:val="14"/>
                      <w:szCs w:val="14"/>
                      <w:lang w:val="es-BO" w:eastAsia="es-BO"/>
                    </w:rPr>
                  </w:pPr>
                  <w:r>
                    <w:rPr>
                      <w:rFonts w:ascii="Arial" w:hAnsi="Arial" w:cs="Arial"/>
                      <w:b/>
                      <w:bCs/>
                      <w:sz w:val="14"/>
                      <w:szCs w:val="14"/>
                      <w:lang w:val="es-BO" w:eastAsia="es-BO"/>
                    </w:rPr>
                    <w:t> </w:t>
                  </w:r>
                </w:p>
              </w:tc>
              <w:tc>
                <w:tcPr>
                  <w:tcW w:w="892" w:type="dxa"/>
                  <w:tcBorders>
                    <w:top w:val="nil"/>
                    <w:left w:val="nil"/>
                    <w:bottom w:val="single" w:sz="4" w:space="0" w:color="auto"/>
                    <w:right w:val="single" w:sz="4" w:space="0" w:color="auto"/>
                  </w:tcBorders>
                  <w:shd w:val="clear" w:color="auto" w:fill="B7DEE8"/>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 xml:space="preserve">  19.200,00 </w:t>
                  </w:r>
                </w:p>
              </w:tc>
            </w:tr>
            <w:tr w:rsidR="00312EF7">
              <w:trPr>
                <w:trHeight w:val="264"/>
              </w:trPr>
              <w:tc>
                <w:tcPr>
                  <w:tcW w:w="704" w:type="dxa"/>
                  <w:tcBorders>
                    <w:top w:val="nil"/>
                    <w:left w:val="single" w:sz="4" w:space="0" w:color="auto"/>
                    <w:bottom w:val="single" w:sz="4" w:space="0" w:color="auto"/>
                    <w:right w:val="single" w:sz="4" w:space="0" w:color="auto"/>
                  </w:tcBorders>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 </w:t>
                  </w:r>
                </w:p>
              </w:tc>
              <w:tc>
                <w:tcPr>
                  <w:tcW w:w="1393" w:type="dxa"/>
                  <w:tcBorders>
                    <w:top w:val="nil"/>
                    <w:left w:val="nil"/>
                    <w:bottom w:val="single" w:sz="4" w:space="0" w:color="auto"/>
                    <w:right w:val="single" w:sz="4" w:space="0" w:color="auto"/>
                  </w:tcBorders>
                  <w:vAlign w:val="center"/>
                  <w:hideMark/>
                </w:tcPr>
                <w:p w:rsidR="00312EF7" w:rsidRDefault="00312EF7">
                  <w:pPr>
                    <w:jc w:val="both"/>
                    <w:rPr>
                      <w:rFonts w:ascii="Arial" w:hAnsi="Arial" w:cs="Arial"/>
                      <w:sz w:val="14"/>
                      <w:szCs w:val="14"/>
                      <w:lang w:val="es-BO" w:eastAsia="es-BO"/>
                    </w:rPr>
                  </w:pPr>
                  <w:r>
                    <w:rPr>
                      <w:rFonts w:ascii="Arial" w:hAnsi="Arial" w:cs="Arial"/>
                      <w:sz w:val="14"/>
                      <w:szCs w:val="14"/>
                      <w:lang w:val="es-BO" w:eastAsia="es-BO"/>
                    </w:rPr>
                    <w:t>Ensayos con parámetros (CF, CT, DBO5, DQO)</w:t>
                  </w:r>
                </w:p>
              </w:tc>
              <w:tc>
                <w:tcPr>
                  <w:tcW w:w="790" w:type="dxa"/>
                  <w:tcBorders>
                    <w:top w:val="nil"/>
                    <w:left w:val="nil"/>
                    <w:bottom w:val="single" w:sz="4" w:space="0" w:color="auto"/>
                    <w:right w:val="single" w:sz="4" w:space="0" w:color="auto"/>
                  </w:tcBorders>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Ensayos</w:t>
                  </w:r>
                </w:p>
              </w:tc>
              <w:tc>
                <w:tcPr>
                  <w:tcW w:w="857" w:type="dxa"/>
                  <w:tcBorders>
                    <w:top w:val="nil"/>
                    <w:left w:val="nil"/>
                    <w:bottom w:val="single" w:sz="4" w:space="0" w:color="auto"/>
                    <w:right w:val="single" w:sz="4" w:space="0" w:color="auto"/>
                  </w:tcBorders>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80</w:t>
                  </w:r>
                </w:p>
              </w:tc>
              <w:tc>
                <w:tcPr>
                  <w:tcW w:w="752" w:type="dxa"/>
                  <w:tcBorders>
                    <w:top w:val="nil"/>
                    <w:left w:val="nil"/>
                    <w:bottom w:val="single" w:sz="4" w:space="0" w:color="auto"/>
                    <w:right w:val="single" w:sz="4" w:space="0" w:color="auto"/>
                  </w:tcBorders>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240</w:t>
                  </w:r>
                </w:p>
              </w:tc>
              <w:tc>
                <w:tcPr>
                  <w:tcW w:w="892" w:type="dxa"/>
                  <w:tcBorders>
                    <w:top w:val="nil"/>
                    <w:left w:val="nil"/>
                    <w:bottom w:val="single" w:sz="4" w:space="0" w:color="auto"/>
                    <w:right w:val="single" w:sz="4" w:space="0" w:color="auto"/>
                  </w:tcBorders>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19200</w:t>
                  </w:r>
                </w:p>
              </w:tc>
              <w:tc>
                <w:tcPr>
                  <w:tcW w:w="892" w:type="dxa"/>
                  <w:tcBorders>
                    <w:top w:val="nil"/>
                    <w:left w:val="nil"/>
                    <w:bottom w:val="single" w:sz="4" w:space="0" w:color="auto"/>
                    <w:right w:val="single" w:sz="4" w:space="0" w:color="auto"/>
                  </w:tcBorders>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 </w:t>
                  </w:r>
                </w:p>
              </w:tc>
            </w:tr>
            <w:tr w:rsidR="00312EF7">
              <w:trPr>
                <w:trHeight w:val="155"/>
              </w:trPr>
              <w:tc>
                <w:tcPr>
                  <w:tcW w:w="704" w:type="dxa"/>
                  <w:tcBorders>
                    <w:top w:val="nil"/>
                    <w:left w:val="single" w:sz="4" w:space="0" w:color="auto"/>
                    <w:bottom w:val="single" w:sz="4" w:space="0" w:color="auto"/>
                    <w:right w:val="single" w:sz="4" w:space="0" w:color="auto"/>
                  </w:tcBorders>
                  <w:shd w:val="clear" w:color="auto" w:fill="92CDDC"/>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25400</w:t>
                  </w:r>
                </w:p>
              </w:tc>
              <w:tc>
                <w:tcPr>
                  <w:tcW w:w="1393" w:type="dxa"/>
                  <w:tcBorders>
                    <w:top w:val="nil"/>
                    <w:left w:val="nil"/>
                    <w:bottom w:val="single" w:sz="4" w:space="0" w:color="auto"/>
                    <w:right w:val="single" w:sz="4" w:space="0" w:color="auto"/>
                  </w:tcBorders>
                  <w:shd w:val="clear" w:color="auto" w:fill="92CDDC"/>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Lavandería, Limpieza e Higiene</w:t>
                  </w:r>
                </w:p>
              </w:tc>
              <w:tc>
                <w:tcPr>
                  <w:tcW w:w="790" w:type="dxa"/>
                  <w:tcBorders>
                    <w:top w:val="nil"/>
                    <w:left w:val="nil"/>
                    <w:bottom w:val="single" w:sz="4" w:space="0" w:color="auto"/>
                    <w:right w:val="single" w:sz="4" w:space="0" w:color="auto"/>
                  </w:tcBorders>
                  <w:shd w:val="clear" w:color="auto" w:fill="92CDDC"/>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 </w:t>
                  </w:r>
                </w:p>
              </w:tc>
              <w:tc>
                <w:tcPr>
                  <w:tcW w:w="857" w:type="dxa"/>
                  <w:tcBorders>
                    <w:top w:val="nil"/>
                    <w:left w:val="nil"/>
                    <w:bottom w:val="single" w:sz="4" w:space="0" w:color="auto"/>
                    <w:right w:val="single" w:sz="4" w:space="0" w:color="auto"/>
                  </w:tcBorders>
                  <w:shd w:val="clear" w:color="auto" w:fill="92CDDC"/>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 </w:t>
                  </w:r>
                </w:p>
              </w:tc>
              <w:tc>
                <w:tcPr>
                  <w:tcW w:w="752" w:type="dxa"/>
                  <w:tcBorders>
                    <w:top w:val="nil"/>
                    <w:left w:val="nil"/>
                    <w:bottom w:val="single" w:sz="4" w:space="0" w:color="auto"/>
                    <w:right w:val="single" w:sz="4" w:space="0" w:color="auto"/>
                  </w:tcBorders>
                  <w:shd w:val="clear" w:color="auto" w:fill="92CDDC"/>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 </w:t>
                  </w:r>
                </w:p>
              </w:tc>
              <w:tc>
                <w:tcPr>
                  <w:tcW w:w="892" w:type="dxa"/>
                  <w:tcBorders>
                    <w:top w:val="nil"/>
                    <w:left w:val="nil"/>
                    <w:bottom w:val="single" w:sz="4" w:space="0" w:color="auto"/>
                    <w:right w:val="single" w:sz="4" w:space="0" w:color="auto"/>
                  </w:tcBorders>
                  <w:shd w:val="clear" w:color="auto" w:fill="92CDDC"/>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 </w:t>
                  </w:r>
                </w:p>
              </w:tc>
              <w:tc>
                <w:tcPr>
                  <w:tcW w:w="892" w:type="dxa"/>
                  <w:tcBorders>
                    <w:top w:val="nil"/>
                    <w:left w:val="nil"/>
                    <w:bottom w:val="single" w:sz="4" w:space="0" w:color="auto"/>
                    <w:right w:val="single" w:sz="4" w:space="0" w:color="auto"/>
                  </w:tcBorders>
                  <w:shd w:val="clear" w:color="auto" w:fill="92CDDC"/>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 xml:space="preserve">       200,00 </w:t>
                  </w:r>
                </w:p>
              </w:tc>
            </w:tr>
            <w:tr w:rsidR="00312EF7">
              <w:trPr>
                <w:trHeight w:val="155"/>
              </w:trPr>
              <w:tc>
                <w:tcPr>
                  <w:tcW w:w="704" w:type="dxa"/>
                  <w:tcBorders>
                    <w:top w:val="nil"/>
                    <w:left w:val="single" w:sz="4" w:space="0" w:color="auto"/>
                    <w:bottom w:val="single" w:sz="4" w:space="0" w:color="auto"/>
                    <w:right w:val="single" w:sz="4" w:space="0" w:color="auto"/>
                  </w:tcBorders>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 </w:t>
                  </w:r>
                </w:p>
              </w:tc>
              <w:tc>
                <w:tcPr>
                  <w:tcW w:w="1393" w:type="dxa"/>
                  <w:tcBorders>
                    <w:top w:val="nil"/>
                    <w:left w:val="nil"/>
                    <w:bottom w:val="single" w:sz="4" w:space="0" w:color="auto"/>
                    <w:right w:val="single" w:sz="4" w:space="0" w:color="auto"/>
                  </w:tcBorders>
                  <w:vAlign w:val="center"/>
                  <w:hideMark/>
                </w:tcPr>
                <w:p w:rsidR="00312EF7" w:rsidRDefault="00312EF7">
                  <w:pPr>
                    <w:jc w:val="both"/>
                    <w:rPr>
                      <w:rFonts w:ascii="Arial" w:hAnsi="Arial" w:cs="Arial"/>
                      <w:sz w:val="14"/>
                      <w:szCs w:val="14"/>
                      <w:lang w:val="es-BO" w:eastAsia="es-BO"/>
                    </w:rPr>
                  </w:pPr>
                  <w:r>
                    <w:rPr>
                      <w:rFonts w:ascii="Arial" w:hAnsi="Arial" w:cs="Arial"/>
                      <w:sz w:val="14"/>
                      <w:szCs w:val="14"/>
                      <w:lang w:val="es-BO" w:eastAsia="es-BO"/>
                    </w:rPr>
                    <w:t>Lavado de camioneta</w:t>
                  </w:r>
                </w:p>
              </w:tc>
              <w:tc>
                <w:tcPr>
                  <w:tcW w:w="790" w:type="dxa"/>
                  <w:tcBorders>
                    <w:top w:val="nil"/>
                    <w:left w:val="nil"/>
                    <w:bottom w:val="single" w:sz="4" w:space="0" w:color="auto"/>
                    <w:right w:val="single" w:sz="4" w:space="0" w:color="auto"/>
                  </w:tcBorders>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servicios</w:t>
                  </w:r>
                </w:p>
              </w:tc>
              <w:tc>
                <w:tcPr>
                  <w:tcW w:w="857" w:type="dxa"/>
                  <w:tcBorders>
                    <w:top w:val="nil"/>
                    <w:left w:val="nil"/>
                    <w:bottom w:val="single" w:sz="4" w:space="0" w:color="auto"/>
                    <w:right w:val="single" w:sz="4" w:space="0" w:color="auto"/>
                  </w:tcBorders>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4</w:t>
                  </w:r>
                </w:p>
              </w:tc>
              <w:tc>
                <w:tcPr>
                  <w:tcW w:w="752" w:type="dxa"/>
                  <w:tcBorders>
                    <w:top w:val="nil"/>
                    <w:left w:val="nil"/>
                    <w:bottom w:val="single" w:sz="4" w:space="0" w:color="auto"/>
                    <w:right w:val="single" w:sz="4" w:space="0" w:color="auto"/>
                  </w:tcBorders>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50</w:t>
                  </w:r>
                </w:p>
              </w:tc>
              <w:tc>
                <w:tcPr>
                  <w:tcW w:w="892" w:type="dxa"/>
                  <w:tcBorders>
                    <w:top w:val="nil"/>
                    <w:left w:val="nil"/>
                    <w:bottom w:val="single" w:sz="4" w:space="0" w:color="auto"/>
                    <w:right w:val="single" w:sz="4" w:space="0" w:color="auto"/>
                  </w:tcBorders>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200</w:t>
                  </w:r>
                </w:p>
              </w:tc>
              <w:tc>
                <w:tcPr>
                  <w:tcW w:w="892" w:type="dxa"/>
                  <w:tcBorders>
                    <w:top w:val="nil"/>
                    <w:left w:val="nil"/>
                    <w:bottom w:val="single" w:sz="4" w:space="0" w:color="auto"/>
                    <w:right w:val="single" w:sz="4" w:space="0" w:color="auto"/>
                  </w:tcBorders>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 </w:t>
                  </w:r>
                </w:p>
              </w:tc>
            </w:tr>
            <w:tr w:rsidR="00312EF7">
              <w:trPr>
                <w:trHeight w:val="264"/>
              </w:trPr>
              <w:tc>
                <w:tcPr>
                  <w:tcW w:w="704" w:type="dxa"/>
                  <w:tcBorders>
                    <w:top w:val="nil"/>
                    <w:left w:val="single" w:sz="4" w:space="0" w:color="auto"/>
                    <w:bottom w:val="single" w:sz="4" w:space="0" w:color="auto"/>
                    <w:right w:val="single" w:sz="4" w:space="0" w:color="auto"/>
                  </w:tcBorders>
                  <w:shd w:val="clear" w:color="auto" w:fill="92CDDC"/>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25600</w:t>
                  </w:r>
                </w:p>
              </w:tc>
              <w:tc>
                <w:tcPr>
                  <w:tcW w:w="1393" w:type="dxa"/>
                  <w:tcBorders>
                    <w:top w:val="nil"/>
                    <w:left w:val="nil"/>
                    <w:bottom w:val="single" w:sz="4" w:space="0" w:color="auto"/>
                    <w:right w:val="single" w:sz="4" w:space="0" w:color="auto"/>
                  </w:tcBorders>
                  <w:shd w:val="clear" w:color="auto" w:fill="92CDDC"/>
                  <w:vAlign w:val="center"/>
                  <w:hideMark/>
                </w:tcPr>
                <w:p w:rsidR="00312EF7" w:rsidRDefault="00312EF7">
                  <w:pPr>
                    <w:jc w:val="both"/>
                    <w:rPr>
                      <w:rFonts w:ascii="Arial" w:hAnsi="Arial" w:cs="Arial"/>
                      <w:sz w:val="14"/>
                      <w:szCs w:val="14"/>
                      <w:lang w:val="es-BO" w:eastAsia="es-BO"/>
                    </w:rPr>
                  </w:pPr>
                  <w:r>
                    <w:rPr>
                      <w:rFonts w:ascii="Arial" w:hAnsi="Arial" w:cs="Arial"/>
                      <w:sz w:val="14"/>
                      <w:szCs w:val="14"/>
                      <w:lang w:val="es-BO" w:eastAsia="es-BO"/>
                    </w:rPr>
                    <w:t>Servicios de Imprenta, Fotocopiado y Fotográficos</w:t>
                  </w:r>
                </w:p>
              </w:tc>
              <w:tc>
                <w:tcPr>
                  <w:tcW w:w="790" w:type="dxa"/>
                  <w:tcBorders>
                    <w:top w:val="nil"/>
                    <w:left w:val="nil"/>
                    <w:bottom w:val="single" w:sz="4" w:space="0" w:color="auto"/>
                    <w:right w:val="single" w:sz="4" w:space="0" w:color="auto"/>
                  </w:tcBorders>
                  <w:shd w:val="clear" w:color="auto" w:fill="92CDDC"/>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 </w:t>
                  </w:r>
                </w:p>
              </w:tc>
              <w:tc>
                <w:tcPr>
                  <w:tcW w:w="857" w:type="dxa"/>
                  <w:tcBorders>
                    <w:top w:val="nil"/>
                    <w:left w:val="nil"/>
                    <w:bottom w:val="single" w:sz="4" w:space="0" w:color="auto"/>
                    <w:right w:val="single" w:sz="4" w:space="0" w:color="auto"/>
                  </w:tcBorders>
                  <w:shd w:val="clear" w:color="auto" w:fill="92CDDC"/>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 </w:t>
                  </w:r>
                </w:p>
              </w:tc>
              <w:tc>
                <w:tcPr>
                  <w:tcW w:w="752" w:type="dxa"/>
                  <w:tcBorders>
                    <w:top w:val="nil"/>
                    <w:left w:val="nil"/>
                    <w:bottom w:val="single" w:sz="4" w:space="0" w:color="auto"/>
                    <w:right w:val="single" w:sz="4" w:space="0" w:color="auto"/>
                  </w:tcBorders>
                  <w:shd w:val="clear" w:color="auto" w:fill="92CDDC"/>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 </w:t>
                  </w:r>
                </w:p>
              </w:tc>
              <w:tc>
                <w:tcPr>
                  <w:tcW w:w="892" w:type="dxa"/>
                  <w:tcBorders>
                    <w:top w:val="nil"/>
                    <w:left w:val="nil"/>
                    <w:bottom w:val="single" w:sz="4" w:space="0" w:color="auto"/>
                    <w:right w:val="single" w:sz="4" w:space="0" w:color="auto"/>
                  </w:tcBorders>
                  <w:shd w:val="clear" w:color="auto" w:fill="92CDDC"/>
                  <w:vAlign w:val="center"/>
                  <w:hideMark/>
                </w:tcPr>
                <w:p w:rsidR="00312EF7" w:rsidRDefault="00312EF7">
                  <w:pPr>
                    <w:jc w:val="center"/>
                    <w:rPr>
                      <w:rFonts w:ascii="Arial" w:hAnsi="Arial" w:cs="Arial"/>
                      <w:b/>
                      <w:bCs/>
                      <w:sz w:val="14"/>
                      <w:szCs w:val="14"/>
                      <w:lang w:val="es-BO" w:eastAsia="es-BO"/>
                    </w:rPr>
                  </w:pPr>
                  <w:r>
                    <w:rPr>
                      <w:rFonts w:ascii="Arial" w:hAnsi="Arial" w:cs="Arial"/>
                      <w:b/>
                      <w:bCs/>
                      <w:sz w:val="14"/>
                      <w:szCs w:val="14"/>
                      <w:lang w:val="es-BO" w:eastAsia="es-BO"/>
                    </w:rPr>
                    <w:t> </w:t>
                  </w:r>
                </w:p>
              </w:tc>
              <w:tc>
                <w:tcPr>
                  <w:tcW w:w="892" w:type="dxa"/>
                  <w:tcBorders>
                    <w:top w:val="nil"/>
                    <w:left w:val="nil"/>
                    <w:bottom w:val="single" w:sz="4" w:space="0" w:color="auto"/>
                    <w:right w:val="single" w:sz="4" w:space="0" w:color="auto"/>
                  </w:tcBorders>
                  <w:shd w:val="clear" w:color="auto" w:fill="92CDDC"/>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 xml:space="preserve">       690,00 </w:t>
                  </w:r>
                </w:p>
              </w:tc>
            </w:tr>
            <w:tr w:rsidR="00312EF7">
              <w:trPr>
                <w:trHeight w:val="155"/>
              </w:trPr>
              <w:tc>
                <w:tcPr>
                  <w:tcW w:w="704" w:type="dxa"/>
                  <w:tcBorders>
                    <w:top w:val="nil"/>
                    <w:left w:val="single" w:sz="4" w:space="0" w:color="auto"/>
                    <w:bottom w:val="single" w:sz="4" w:space="0" w:color="auto"/>
                    <w:right w:val="single" w:sz="4" w:space="0" w:color="auto"/>
                  </w:tcBorders>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 </w:t>
                  </w:r>
                </w:p>
              </w:tc>
              <w:tc>
                <w:tcPr>
                  <w:tcW w:w="1393" w:type="dxa"/>
                  <w:tcBorders>
                    <w:top w:val="nil"/>
                    <w:left w:val="nil"/>
                    <w:bottom w:val="single" w:sz="4" w:space="0" w:color="auto"/>
                    <w:right w:val="single" w:sz="4" w:space="0" w:color="auto"/>
                  </w:tcBorders>
                  <w:vAlign w:val="center"/>
                  <w:hideMark/>
                </w:tcPr>
                <w:p w:rsidR="00312EF7" w:rsidRDefault="00312EF7">
                  <w:pPr>
                    <w:jc w:val="both"/>
                    <w:rPr>
                      <w:rFonts w:ascii="Arial" w:hAnsi="Arial" w:cs="Arial"/>
                      <w:sz w:val="14"/>
                      <w:szCs w:val="14"/>
                      <w:lang w:val="es-BO" w:eastAsia="es-BO"/>
                    </w:rPr>
                  </w:pPr>
                  <w:r>
                    <w:rPr>
                      <w:rFonts w:ascii="Arial" w:hAnsi="Arial" w:cs="Arial"/>
                      <w:sz w:val="14"/>
                      <w:szCs w:val="14"/>
                      <w:lang w:val="es-BO" w:eastAsia="es-BO"/>
                    </w:rPr>
                    <w:t>Fotocopia de documentos y otros</w:t>
                  </w:r>
                </w:p>
              </w:tc>
              <w:tc>
                <w:tcPr>
                  <w:tcW w:w="790" w:type="dxa"/>
                  <w:tcBorders>
                    <w:top w:val="nil"/>
                    <w:left w:val="nil"/>
                    <w:bottom w:val="single" w:sz="4" w:space="0" w:color="auto"/>
                    <w:right w:val="single" w:sz="4" w:space="0" w:color="auto"/>
                  </w:tcBorders>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hoja</w:t>
                  </w:r>
                </w:p>
              </w:tc>
              <w:tc>
                <w:tcPr>
                  <w:tcW w:w="857" w:type="dxa"/>
                  <w:tcBorders>
                    <w:top w:val="nil"/>
                    <w:left w:val="nil"/>
                    <w:bottom w:val="single" w:sz="4" w:space="0" w:color="auto"/>
                    <w:right w:val="single" w:sz="4" w:space="0" w:color="auto"/>
                  </w:tcBorders>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3000</w:t>
                  </w:r>
                </w:p>
              </w:tc>
              <w:tc>
                <w:tcPr>
                  <w:tcW w:w="752" w:type="dxa"/>
                  <w:tcBorders>
                    <w:top w:val="nil"/>
                    <w:left w:val="nil"/>
                    <w:bottom w:val="single" w:sz="4" w:space="0" w:color="auto"/>
                    <w:right w:val="single" w:sz="4" w:space="0" w:color="auto"/>
                  </w:tcBorders>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0,15</w:t>
                  </w:r>
                </w:p>
              </w:tc>
              <w:tc>
                <w:tcPr>
                  <w:tcW w:w="892" w:type="dxa"/>
                  <w:tcBorders>
                    <w:top w:val="nil"/>
                    <w:left w:val="nil"/>
                    <w:bottom w:val="single" w:sz="4" w:space="0" w:color="auto"/>
                    <w:right w:val="single" w:sz="4" w:space="0" w:color="auto"/>
                  </w:tcBorders>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450</w:t>
                  </w:r>
                </w:p>
              </w:tc>
              <w:tc>
                <w:tcPr>
                  <w:tcW w:w="892" w:type="dxa"/>
                  <w:tcBorders>
                    <w:top w:val="nil"/>
                    <w:left w:val="nil"/>
                    <w:bottom w:val="single" w:sz="4" w:space="0" w:color="auto"/>
                    <w:right w:val="single" w:sz="4" w:space="0" w:color="auto"/>
                  </w:tcBorders>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 </w:t>
                  </w:r>
                </w:p>
              </w:tc>
            </w:tr>
            <w:tr w:rsidR="00312EF7">
              <w:trPr>
                <w:trHeight w:val="155"/>
              </w:trPr>
              <w:tc>
                <w:tcPr>
                  <w:tcW w:w="704" w:type="dxa"/>
                  <w:tcBorders>
                    <w:top w:val="nil"/>
                    <w:left w:val="single" w:sz="4" w:space="0" w:color="auto"/>
                    <w:bottom w:val="single" w:sz="4" w:space="0" w:color="auto"/>
                    <w:right w:val="single" w:sz="4" w:space="0" w:color="auto"/>
                  </w:tcBorders>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 </w:t>
                  </w:r>
                </w:p>
              </w:tc>
              <w:tc>
                <w:tcPr>
                  <w:tcW w:w="1393" w:type="dxa"/>
                  <w:tcBorders>
                    <w:top w:val="nil"/>
                    <w:left w:val="nil"/>
                    <w:bottom w:val="single" w:sz="4" w:space="0" w:color="auto"/>
                    <w:right w:val="single" w:sz="4" w:space="0" w:color="auto"/>
                  </w:tcBorders>
                  <w:vAlign w:val="center"/>
                  <w:hideMark/>
                </w:tcPr>
                <w:p w:rsidR="00312EF7" w:rsidRDefault="00312EF7">
                  <w:pPr>
                    <w:jc w:val="both"/>
                    <w:rPr>
                      <w:rFonts w:ascii="Arial" w:hAnsi="Arial" w:cs="Arial"/>
                      <w:sz w:val="14"/>
                      <w:szCs w:val="14"/>
                      <w:lang w:val="es-BO" w:eastAsia="es-BO"/>
                    </w:rPr>
                  </w:pPr>
                  <w:r>
                    <w:rPr>
                      <w:rFonts w:ascii="Arial" w:hAnsi="Arial" w:cs="Arial"/>
                      <w:sz w:val="14"/>
                      <w:szCs w:val="14"/>
                      <w:lang w:val="es-BO" w:eastAsia="es-BO"/>
                    </w:rPr>
                    <w:t>Empastado</w:t>
                  </w:r>
                </w:p>
              </w:tc>
              <w:tc>
                <w:tcPr>
                  <w:tcW w:w="790" w:type="dxa"/>
                  <w:tcBorders>
                    <w:top w:val="nil"/>
                    <w:left w:val="nil"/>
                    <w:bottom w:val="single" w:sz="4" w:space="0" w:color="auto"/>
                    <w:right w:val="single" w:sz="4" w:space="0" w:color="auto"/>
                  </w:tcBorders>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pieza</w:t>
                  </w:r>
                </w:p>
              </w:tc>
              <w:tc>
                <w:tcPr>
                  <w:tcW w:w="857" w:type="dxa"/>
                  <w:tcBorders>
                    <w:top w:val="nil"/>
                    <w:left w:val="nil"/>
                    <w:bottom w:val="single" w:sz="4" w:space="0" w:color="auto"/>
                    <w:right w:val="single" w:sz="4" w:space="0" w:color="auto"/>
                  </w:tcBorders>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3</w:t>
                  </w:r>
                </w:p>
              </w:tc>
              <w:tc>
                <w:tcPr>
                  <w:tcW w:w="752" w:type="dxa"/>
                  <w:tcBorders>
                    <w:top w:val="nil"/>
                    <w:left w:val="nil"/>
                    <w:bottom w:val="single" w:sz="4" w:space="0" w:color="auto"/>
                    <w:right w:val="single" w:sz="4" w:space="0" w:color="auto"/>
                  </w:tcBorders>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80</w:t>
                  </w:r>
                </w:p>
              </w:tc>
              <w:tc>
                <w:tcPr>
                  <w:tcW w:w="892" w:type="dxa"/>
                  <w:tcBorders>
                    <w:top w:val="nil"/>
                    <w:left w:val="nil"/>
                    <w:bottom w:val="single" w:sz="4" w:space="0" w:color="auto"/>
                    <w:right w:val="single" w:sz="4" w:space="0" w:color="auto"/>
                  </w:tcBorders>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240</w:t>
                  </w:r>
                </w:p>
              </w:tc>
              <w:tc>
                <w:tcPr>
                  <w:tcW w:w="892" w:type="dxa"/>
                  <w:tcBorders>
                    <w:top w:val="nil"/>
                    <w:left w:val="nil"/>
                    <w:bottom w:val="single" w:sz="4" w:space="0" w:color="auto"/>
                    <w:right w:val="single" w:sz="4" w:space="0" w:color="auto"/>
                  </w:tcBorders>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 </w:t>
                  </w:r>
                </w:p>
              </w:tc>
            </w:tr>
            <w:tr w:rsidR="00312EF7">
              <w:trPr>
                <w:trHeight w:val="155"/>
              </w:trPr>
              <w:tc>
                <w:tcPr>
                  <w:tcW w:w="704" w:type="dxa"/>
                  <w:tcBorders>
                    <w:top w:val="nil"/>
                    <w:left w:val="single" w:sz="4" w:space="0" w:color="auto"/>
                    <w:bottom w:val="single" w:sz="4" w:space="0" w:color="auto"/>
                    <w:right w:val="single" w:sz="4" w:space="0" w:color="auto"/>
                  </w:tcBorders>
                  <w:shd w:val="clear" w:color="auto" w:fill="92CDDC"/>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32100</w:t>
                  </w:r>
                </w:p>
              </w:tc>
              <w:tc>
                <w:tcPr>
                  <w:tcW w:w="1393" w:type="dxa"/>
                  <w:tcBorders>
                    <w:top w:val="nil"/>
                    <w:left w:val="nil"/>
                    <w:bottom w:val="single" w:sz="4" w:space="0" w:color="auto"/>
                    <w:right w:val="single" w:sz="4" w:space="0" w:color="auto"/>
                  </w:tcBorders>
                  <w:shd w:val="clear" w:color="auto" w:fill="92CDDC"/>
                  <w:vAlign w:val="center"/>
                  <w:hideMark/>
                </w:tcPr>
                <w:p w:rsidR="00312EF7" w:rsidRDefault="00312EF7">
                  <w:pPr>
                    <w:jc w:val="both"/>
                    <w:rPr>
                      <w:rFonts w:ascii="Arial" w:hAnsi="Arial" w:cs="Arial"/>
                      <w:sz w:val="14"/>
                      <w:szCs w:val="14"/>
                      <w:lang w:val="es-BO" w:eastAsia="es-BO"/>
                    </w:rPr>
                  </w:pPr>
                  <w:r>
                    <w:rPr>
                      <w:rFonts w:ascii="Arial" w:hAnsi="Arial" w:cs="Arial"/>
                      <w:sz w:val="14"/>
                      <w:szCs w:val="14"/>
                      <w:lang w:val="es-BO" w:eastAsia="es-BO"/>
                    </w:rPr>
                    <w:t>Papel de Escritorio</w:t>
                  </w:r>
                </w:p>
              </w:tc>
              <w:tc>
                <w:tcPr>
                  <w:tcW w:w="790" w:type="dxa"/>
                  <w:tcBorders>
                    <w:top w:val="nil"/>
                    <w:left w:val="nil"/>
                    <w:bottom w:val="single" w:sz="4" w:space="0" w:color="auto"/>
                    <w:right w:val="single" w:sz="4" w:space="0" w:color="auto"/>
                  </w:tcBorders>
                  <w:shd w:val="clear" w:color="auto" w:fill="92CDDC"/>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 </w:t>
                  </w:r>
                </w:p>
              </w:tc>
              <w:tc>
                <w:tcPr>
                  <w:tcW w:w="857" w:type="dxa"/>
                  <w:tcBorders>
                    <w:top w:val="nil"/>
                    <w:left w:val="nil"/>
                    <w:bottom w:val="single" w:sz="4" w:space="0" w:color="auto"/>
                    <w:right w:val="single" w:sz="4" w:space="0" w:color="auto"/>
                  </w:tcBorders>
                  <w:shd w:val="clear" w:color="auto" w:fill="92CDDC"/>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 </w:t>
                  </w:r>
                </w:p>
              </w:tc>
              <w:tc>
                <w:tcPr>
                  <w:tcW w:w="752" w:type="dxa"/>
                  <w:tcBorders>
                    <w:top w:val="nil"/>
                    <w:left w:val="nil"/>
                    <w:bottom w:val="single" w:sz="4" w:space="0" w:color="auto"/>
                    <w:right w:val="single" w:sz="4" w:space="0" w:color="auto"/>
                  </w:tcBorders>
                  <w:shd w:val="clear" w:color="auto" w:fill="92CDDC"/>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 </w:t>
                  </w:r>
                </w:p>
              </w:tc>
              <w:tc>
                <w:tcPr>
                  <w:tcW w:w="892" w:type="dxa"/>
                  <w:tcBorders>
                    <w:top w:val="nil"/>
                    <w:left w:val="nil"/>
                    <w:bottom w:val="single" w:sz="4" w:space="0" w:color="auto"/>
                    <w:right w:val="single" w:sz="4" w:space="0" w:color="auto"/>
                  </w:tcBorders>
                  <w:shd w:val="clear" w:color="auto" w:fill="92CDDC"/>
                  <w:vAlign w:val="center"/>
                  <w:hideMark/>
                </w:tcPr>
                <w:p w:rsidR="00312EF7" w:rsidRDefault="00312EF7">
                  <w:pPr>
                    <w:jc w:val="center"/>
                    <w:rPr>
                      <w:rFonts w:ascii="Arial" w:hAnsi="Arial" w:cs="Arial"/>
                      <w:b/>
                      <w:bCs/>
                      <w:sz w:val="14"/>
                      <w:szCs w:val="14"/>
                      <w:lang w:val="es-BO" w:eastAsia="es-BO"/>
                    </w:rPr>
                  </w:pPr>
                  <w:r>
                    <w:rPr>
                      <w:rFonts w:ascii="Arial" w:hAnsi="Arial" w:cs="Arial"/>
                      <w:b/>
                      <w:bCs/>
                      <w:sz w:val="14"/>
                      <w:szCs w:val="14"/>
                      <w:lang w:val="es-BO" w:eastAsia="es-BO"/>
                    </w:rPr>
                    <w:t> </w:t>
                  </w:r>
                </w:p>
              </w:tc>
              <w:tc>
                <w:tcPr>
                  <w:tcW w:w="892" w:type="dxa"/>
                  <w:tcBorders>
                    <w:top w:val="nil"/>
                    <w:left w:val="nil"/>
                    <w:bottom w:val="single" w:sz="4" w:space="0" w:color="auto"/>
                    <w:right w:val="single" w:sz="4" w:space="0" w:color="auto"/>
                  </w:tcBorders>
                  <w:shd w:val="clear" w:color="auto" w:fill="92CDDC"/>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 xml:space="preserve">        90,00 </w:t>
                  </w:r>
                </w:p>
              </w:tc>
            </w:tr>
            <w:tr w:rsidR="00312EF7">
              <w:trPr>
                <w:trHeight w:val="155"/>
              </w:trPr>
              <w:tc>
                <w:tcPr>
                  <w:tcW w:w="704" w:type="dxa"/>
                  <w:tcBorders>
                    <w:top w:val="nil"/>
                    <w:left w:val="single" w:sz="4" w:space="0" w:color="auto"/>
                    <w:bottom w:val="single" w:sz="4" w:space="0" w:color="auto"/>
                    <w:right w:val="single" w:sz="4" w:space="0" w:color="auto"/>
                  </w:tcBorders>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 </w:t>
                  </w:r>
                </w:p>
              </w:tc>
              <w:tc>
                <w:tcPr>
                  <w:tcW w:w="1393" w:type="dxa"/>
                  <w:tcBorders>
                    <w:top w:val="nil"/>
                    <w:left w:val="nil"/>
                    <w:bottom w:val="single" w:sz="4" w:space="0" w:color="auto"/>
                    <w:right w:val="single" w:sz="4" w:space="0" w:color="auto"/>
                  </w:tcBorders>
                  <w:vAlign w:val="center"/>
                  <w:hideMark/>
                </w:tcPr>
                <w:p w:rsidR="00312EF7" w:rsidRDefault="00312EF7">
                  <w:pPr>
                    <w:jc w:val="both"/>
                    <w:rPr>
                      <w:rFonts w:ascii="Arial" w:hAnsi="Arial" w:cs="Arial"/>
                      <w:sz w:val="14"/>
                      <w:szCs w:val="14"/>
                      <w:lang w:val="es-BO" w:eastAsia="es-BO"/>
                    </w:rPr>
                  </w:pPr>
                  <w:r>
                    <w:rPr>
                      <w:rFonts w:ascii="Arial" w:hAnsi="Arial" w:cs="Arial"/>
                      <w:sz w:val="14"/>
                      <w:szCs w:val="14"/>
                      <w:lang w:val="es-BO" w:eastAsia="es-BO"/>
                    </w:rPr>
                    <w:t>Papel bond t/carta</w:t>
                  </w:r>
                </w:p>
              </w:tc>
              <w:tc>
                <w:tcPr>
                  <w:tcW w:w="790" w:type="dxa"/>
                  <w:tcBorders>
                    <w:top w:val="nil"/>
                    <w:left w:val="nil"/>
                    <w:bottom w:val="single" w:sz="4" w:space="0" w:color="auto"/>
                    <w:right w:val="single" w:sz="4" w:space="0" w:color="auto"/>
                  </w:tcBorders>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resma</w:t>
                  </w:r>
                </w:p>
              </w:tc>
              <w:tc>
                <w:tcPr>
                  <w:tcW w:w="857" w:type="dxa"/>
                  <w:tcBorders>
                    <w:top w:val="nil"/>
                    <w:left w:val="nil"/>
                    <w:bottom w:val="single" w:sz="4" w:space="0" w:color="auto"/>
                    <w:right w:val="single" w:sz="4" w:space="0" w:color="auto"/>
                  </w:tcBorders>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2</w:t>
                  </w:r>
                </w:p>
              </w:tc>
              <w:tc>
                <w:tcPr>
                  <w:tcW w:w="752" w:type="dxa"/>
                  <w:tcBorders>
                    <w:top w:val="nil"/>
                    <w:left w:val="nil"/>
                    <w:bottom w:val="single" w:sz="4" w:space="0" w:color="auto"/>
                    <w:right w:val="single" w:sz="4" w:space="0" w:color="auto"/>
                  </w:tcBorders>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30</w:t>
                  </w:r>
                </w:p>
              </w:tc>
              <w:tc>
                <w:tcPr>
                  <w:tcW w:w="892" w:type="dxa"/>
                  <w:tcBorders>
                    <w:top w:val="nil"/>
                    <w:left w:val="nil"/>
                    <w:bottom w:val="single" w:sz="4" w:space="0" w:color="auto"/>
                    <w:right w:val="single" w:sz="4" w:space="0" w:color="auto"/>
                  </w:tcBorders>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90</w:t>
                  </w:r>
                </w:p>
              </w:tc>
              <w:tc>
                <w:tcPr>
                  <w:tcW w:w="892" w:type="dxa"/>
                  <w:tcBorders>
                    <w:top w:val="nil"/>
                    <w:left w:val="nil"/>
                    <w:bottom w:val="single" w:sz="4" w:space="0" w:color="auto"/>
                    <w:right w:val="single" w:sz="4" w:space="0" w:color="auto"/>
                  </w:tcBorders>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 </w:t>
                  </w:r>
                </w:p>
              </w:tc>
            </w:tr>
            <w:tr w:rsidR="00312EF7">
              <w:trPr>
                <w:trHeight w:val="264"/>
              </w:trPr>
              <w:tc>
                <w:tcPr>
                  <w:tcW w:w="704" w:type="dxa"/>
                  <w:tcBorders>
                    <w:top w:val="nil"/>
                    <w:left w:val="single" w:sz="4" w:space="0" w:color="auto"/>
                    <w:bottom w:val="single" w:sz="4" w:space="0" w:color="auto"/>
                    <w:right w:val="single" w:sz="4" w:space="0" w:color="auto"/>
                  </w:tcBorders>
                  <w:shd w:val="clear" w:color="auto" w:fill="92CDDC"/>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34110</w:t>
                  </w:r>
                </w:p>
              </w:tc>
              <w:tc>
                <w:tcPr>
                  <w:tcW w:w="1393" w:type="dxa"/>
                  <w:tcBorders>
                    <w:top w:val="nil"/>
                    <w:left w:val="nil"/>
                    <w:bottom w:val="single" w:sz="4" w:space="0" w:color="auto"/>
                    <w:right w:val="single" w:sz="4" w:space="0" w:color="auto"/>
                  </w:tcBorders>
                  <w:shd w:val="clear" w:color="auto" w:fill="92CDDC"/>
                  <w:vAlign w:val="center"/>
                  <w:hideMark/>
                </w:tcPr>
                <w:p w:rsidR="00312EF7" w:rsidRDefault="00312EF7">
                  <w:pPr>
                    <w:jc w:val="both"/>
                    <w:rPr>
                      <w:rFonts w:ascii="Arial" w:hAnsi="Arial" w:cs="Arial"/>
                      <w:sz w:val="14"/>
                      <w:szCs w:val="14"/>
                      <w:lang w:val="es-BO" w:eastAsia="es-BO"/>
                    </w:rPr>
                  </w:pPr>
                  <w:r>
                    <w:rPr>
                      <w:rFonts w:ascii="Arial" w:hAnsi="Arial" w:cs="Arial"/>
                      <w:sz w:val="14"/>
                      <w:szCs w:val="14"/>
                      <w:lang w:val="es-BO" w:eastAsia="es-BO"/>
                    </w:rPr>
                    <w:t>Combustibles, Lubricantes y Derivados para consumo</w:t>
                  </w:r>
                </w:p>
              </w:tc>
              <w:tc>
                <w:tcPr>
                  <w:tcW w:w="790" w:type="dxa"/>
                  <w:tcBorders>
                    <w:top w:val="nil"/>
                    <w:left w:val="nil"/>
                    <w:bottom w:val="single" w:sz="4" w:space="0" w:color="auto"/>
                    <w:right w:val="single" w:sz="4" w:space="0" w:color="auto"/>
                  </w:tcBorders>
                  <w:shd w:val="clear" w:color="auto" w:fill="92CDDC"/>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 </w:t>
                  </w:r>
                </w:p>
              </w:tc>
              <w:tc>
                <w:tcPr>
                  <w:tcW w:w="857" w:type="dxa"/>
                  <w:tcBorders>
                    <w:top w:val="nil"/>
                    <w:left w:val="nil"/>
                    <w:bottom w:val="single" w:sz="4" w:space="0" w:color="auto"/>
                    <w:right w:val="single" w:sz="4" w:space="0" w:color="auto"/>
                  </w:tcBorders>
                  <w:shd w:val="clear" w:color="auto" w:fill="92CDDC"/>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 </w:t>
                  </w:r>
                </w:p>
              </w:tc>
              <w:tc>
                <w:tcPr>
                  <w:tcW w:w="752" w:type="dxa"/>
                  <w:tcBorders>
                    <w:top w:val="nil"/>
                    <w:left w:val="nil"/>
                    <w:bottom w:val="single" w:sz="4" w:space="0" w:color="auto"/>
                    <w:right w:val="single" w:sz="4" w:space="0" w:color="auto"/>
                  </w:tcBorders>
                  <w:shd w:val="clear" w:color="auto" w:fill="92CDDC"/>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 </w:t>
                  </w:r>
                </w:p>
              </w:tc>
              <w:tc>
                <w:tcPr>
                  <w:tcW w:w="892" w:type="dxa"/>
                  <w:tcBorders>
                    <w:top w:val="nil"/>
                    <w:left w:val="nil"/>
                    <w:bottom w:val="single" w:sz="4" w:space="0" w:color="auto"/>
                    <w:right w:val="single" w:sz="4" w:space="0" w:color="auto"/>
                  </w:tcBorders>
                  <w:shd w:val="clear" w:color="auto" w:fill="92CDDC"/>
                  <w:vAlign w:val="center"/>
                  <w:hideMark/>
                </w:tcPr>
                <w:p w:rsidR="00312EF7" w:rsidRDefault="00312EF7">
                  <w:pPr>
                    <w:jc w:val="center"/>
                    <w:rPr>
                      <w:rFonts w:ascii="Arial" w:hAnsi="Arial" w:cs="Arial"/>
                      <w:b/>
                      <w:bCs/>
                      <w:sz w:val="14"/>
                      <w:szCs w:val="14"/>
                      <w:lang w:val="es-BO" w:eastAsia="es-BO"/>
                    </w:rPr>
                  </w:pPr>
                  <w:r>
                    <w:rPr>
                      <w:rFonts w:ascii="Arial" w:hAnsi="Arial" w:cs="Arial"/>
                      <w:b/>
                      <w:bCs/>
                      <w:sz w:val="14"/>
                      <w:szCs w:val="14"/>
                      <w:lang w:val="es-BO" w:eastAsia="es-BO"/>
                    </w:rPr>
                    <w:t> </w:t>
                  </w:r>
                </w:p>
              </w:tc>
              <w:tc>
                <w:tcPr>
                  <w:tcW w:w="892" w:type="dxa"/>
                  <w:tcBorders>
                    <w:top w:val="nil"/>
                    <w:left w:val="nil"/>
                    <w:bottom w:val="single" w:sz="4" w:space="0" w:color="auto"/>
                    <w:right w:val="single" w:sz="4" w:space="0" w:color="auto"/>
                  </w:tcBorders>
                  <w:shd w:val="clear" w:color="auto" w:fill="92CDDC"/>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 xml:space="preserve">       673,20 </w:t>
                  </w:r>
                </w:p>
              </w:tc>
            </w:tr>
            <w:tr w:rsidR="00312EF7">
              <w:trPr>
                <w:trHeight w:val="155"/>
              </w:trPr>
              <w:tc>
                <w:tcPr>
                  <w:tcW w:w="704" w:type="dxa"/>
                  <w:tcBorders>
                    <w:top w:val="nil"/>
                    <w:left w:val="single" w:sz="4" w:space="0" w:color="auto"/>
                    <w:bottom w:val="single" w:sz="4" w:space="0" w:color="auto"/>
                    <w:right w:val="single" w:sz="4" w:space="0" w:color="auto"/>
                  </w:tcBorders>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 </w:t>
                  </w:r>
                </w:p>
              </w:tc>
              <w:tc>
                <w:tcPr>
                  <w:tcW w:w="1393" w:type="dxa"/>
                  <w:tcBorders>
                    <w:top w:val="nil"/>
                    <w:left w:val="nil"/>
                    <w:bottom w:val="single" w:sz="4" w:space="0" w:color="auto"/>
                    <w:right w:val="single" w:sz="4" w:space="0" w:color="auto"/>
                  </w:tcBorders>
                  <w:vAlign w:val="center"/>
                  <w:hideMark/>
                </w:tcPr>
                <w:p w:rsidR="00312EF7" w:rsidRDefault="00312EF7">
                  <w:pPr>
                    <w:jc w:val="both"/>
                    <w:rPr>
                      <w:rFonts w:ascii="Arial" w:hAnsi="Arial" w:cs="Arial"/>
                      <w:sz w:val="14"/>
                      <w:szCs w:val="14"/>
                      <w:lang w:val="es-BO" w:eastAsia="es-BO"/>
                    </w:rPr>
                  </w:pPr>
                  <w:r>
                    <w:rPr>
                      <w:rFonts w:ascii="Arial" w:hAnsi="Arial" w:cs="Arial"/>
                      <w:sz w:val="14"/>
                      <w:szCs w:val="14"/>
                      <w:lang w:val="es-BO" w:eastAsia="es-BO"/>
                    </w:rPr>
                    <w:t>Gasolina</w:t>
                  </w:r>
                </w:p>
              </w:tc>
              <w:tc>
                <w:tcPr>
                  <w:tcW w:w="790" w:type="dxa"/>
                  <w:tcBorders>
                    <w:top w:val="nil"/>
                    <w:left w:val="nil"/>
                    <w:bottom w:val="single" w:sz="4" w:space="0" w:color="auto"/>
                    <w:right w:val="single" w:sz="4" w:space="0" w:color="auto"/>
                  </w:tcBorders>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Litro</w:t>
                  </w:r>
                </w:p>
              </w:tc>
              <w:tc>
                <w:tcPr>
                  <w:tcW w:w="857" w:type="dxa"/>
                  <w:tcBorders>
                    <w:top w:val="nil"/>
                    <w:left w:val="nil"/>
                    <w:bottom w:val="single" w:sz="4" w:space="0" w:color="auto"/>
                    <w:right w:val="single" w:sz="4" w:space="0" w:color="auto"/>
                  </w:tcBorders>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180</w:t>
                  </w:r>
                </w:p>
              </w:tc>
              <w:tc>
                <w:tcPr>
                  <w:tcW w:w="752" w:type="dxa"/>
                  <w:tcBorders>
                    <w:top w:val="nil"/>
                    <w:left w:val="nil"/>
                    <w:bottom w:val="single" w:sz="4" w:space="0" w:color="auto"/>
                    <w:right w:val="single" w:sz="4" w:space="0" w:color="auto"/>
                  </w:tcBorders>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3,74</w:t>
                  </w:r>
                </w:p>
              </w:tc>
              <w:tc>
                <w:tcPr>
                  <w:tcW w:w="892" w:type="dxa"/>
                  <w:tcBorders>
                    <w:top w:val="nil"/>
                    <w:left w:val="nil"/>
                    <w:bottom w:val="single" w:sz="4" w:space="0" w:color="auto"/>
                    <w:right w:val="single" w:sz="4" w:space="0" w:color="auto"/>
                  </w:tcBorders>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673,2</w:t>
                  </w:r>
                </w:p>
              </w:tc>
              <w:tc>
                <w:tcPr>
                  <w:tcW w:w="892" w:type="dxa"/>
                  <w:tcBorders>
                    <w:top w:val="nil"/>
                    <w:left w:val="nil"/>
                    <w:bottom w:val="single" w:sz="4" w:space="0" w:color="auto"/>
                    <w:right w:val="single" w:sz="4" w:space="0" w:color="auto"/>
                  </w:tcBorders>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 </w:t>
                  </w:r>
                </w:p>
              </w:tc>
            </w:tr>
            <w:tr w:rsidR="00312EF7">
              <w:trPr>
                <w:trHeight w:val="155"/>
              </w:trPr>
              <w:tc>
                <w:tcPr>
                  <w:tcW w:w="704" w:type="dxa"/>
                  <w:tcBorders>
                    <w:top w:val="nil"/>
                    <w:left w:val="single" w:sz="4" w:space="0" w:color="auto"/>
                    <w:bottom w:val="single" w:sz="4" w:space="0" w:color="auto"/>
                    <w:right w:val="single" w:sz="4" w:space="0" w:color="auto"/>
                  </w:tcBorders>
                  <w:shd w:val="clear" w:color="auto" w:fill="92CDDC"/>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39500</w:t>
                  </w:r>
                </w:p>
              </w:tc>
              <w:tc>
                <w:tcPr>
                  <w:tcW w:w="1393" w:type="dxa"/>
                  <w:tcBorders>
                    <w:top w:val="nil"/>
                    <w:left w:val="nil"/>
                    <w:bottom w:val="single" w:sz="4" w:space="0" w:color="auto"/>
                    <w:right w:val="single" w:sz="4" w:space="0" w:color="auto"/>
                  </w:tcBorders>
                  <w:shd w:val="clear" w:color="auto" w:fill="92CDDC"/>
                  <w:vAlign w:val="center"/>
                  <w:hideMark/>
                </w:tcPr>
                <w:p w:rsidR="00312EF7" w:rsidRDefault="00312EF7">
                  <w:pPr>
                    <w:jc w:val="both"/>
                    <w:rPr>
                      <w:rFonts w:ascii="Arial" w:hAnsi="Arial" w:cs="Arial"/>
                      <w:sz w:val="14"/>
                      <w:szCs w:val="14"/>
                      <w:lang w:val="es-BO" w:eastAsia="es-BO"/>
                    </w:rPr>
                  </w:pPr>
                  <w:r>
                    <w:rPr>
                      <w:rFonts w:ascii="Arial" w:hAnsi="Arial" w:cs="Arial"/>
                      <w:sz w:val="14"/>
                      <w:szCs w:val="14"/>
                      <w:lang w:val="es-BO" w:eastAsia="es-BO"/>
                    </w:rPr>
                    <w:t>Útiles de Escritorio y de Oficina</w:t>
                  </w:r>
                </w:p>
              </w:tc>
              <w:tc>
                <w:tcPr>
                  <w:tcW w:w="790" w:type="dxa"/>
                  <w:tcBorders>
                    <w:top w:val="nil"/>
                    <w:left w:val="nil"/>
                    <w:bottom w:val="single" w:sz="4" w:space="0" w:color="auto"/>
                    <w:right w:val="single" w:sz="4" w:space="0" w:color="auto"/>
                  </w:tcBorders>
                  <w:shd w:val="clear" w:color="auto" w:fill="92CDDC"/>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 </w:t>
                  </w:r>
                </w:p>
              </w:tc>
              <w:tc>
                <w:tcPr>
                  <w:tcW w:w="857" w:type="dxa"/>
                  <w:tcBorders>
                    <w:top w:val="nil"/>
                    <w:left w:val="nil"/>
                    <w:bottom w:val="single" w:sz="4" w:space="0" w:color="auto"/>
                    <w:right w:val="single" w:sz="4" w:space="0" w:color="auto"/>
                  </w:tcBorders>
                  <w:shd w:val="clear" w:color="auto" w:fill="92CDDC"/>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 </w:t>
                  </w:r>
                </w:p>
              </w:tc>
              <w:tc>
                <w:tcPr>
                  <w:tcW w:w="752" w:type="dxa"/>
                  <w:tcBorders>
                    <w:top w:val="nil"/>
                    <w:left w:val="nil"/>
                    <w:bottom w:val="single" w:sz="4" w:space="0" w:color="auto"/>
                    <w:right w:val="single" w:sz="4" w:space="0" w:color="auto"/>
                  </w:tcBorders>
                  <w:shd w:val="clear" w:color="auto" w:fill="92CDDC"/>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 </w:t>
                  </w:r>
                </w:p>
              </w:tc>
              <w:tc>
                <w:tcPr>
                  <w:tcW w:w="892" w:type="dxa"/>
                  <w:tcBorders>
                    <w:top w:val="nil"/>
                    <w:left w:val="nil"/>
                    <w:bottom w:val="single" w:sz="4" w:space="0" w:color="auto"/>
                    <w:right w:val="single" w:sz="4" w:space="0" w:color="auto"/>
                  </w:tcBorders>
                  <w:shd w:val="clear" w:color="auto" w:fill="92CDDC"/>
                  <w:vAlign w:val="center"/>
                  <w:hideMark/>
                </w:tcPr>
                <w:p w:rsidR="00312EF7" w:rsidRDefault="00312EF7">
                  <w:pPr>
                    <w:jc w:val="center"/>
                    <w:rPr>
                      <w:rFonts w:ascii="Arial" w:hAnsi="Arial" w:cs="Arial"/>
                      <w:b/>
                      <w:bCs/>
                      <w:sz w:val="14"/>
                      <w:szCs w:val="14"/>
                      <w:lang w:val="es-BO" w:eastAsia="es-BO"/>
                    </w:rPr>
                  </w:pPr>
                  <w:r>
                    <w:rPr>
                      <w:rFonts w:ascii="Arial" w:hAnsi="Arial" w:cs="Arial"/>
                      <w:b/>
                      <w:bCs/>
                      <w:sz w:val="14"/>
                      <w:szCs w:val="14"/>
                      <w:lang w:val="es-BO" w:eastAsia="es-BO"/>
                    </w:rPr>
                    <w:t> </w:t>
                  </w:r>
                </w:p>
              </w:tc>
              <w:tc>
                <w:tcPr>
                  <w:tcW w:w="892" w:type="dxa"/>
                  <w:tcBorders>
                    <w:top w:val="nil"/>
                    <w:left w:val="nil"/>
                    <w:bottom w:val="single" w:sz="4" w:space="0" w:color="auto"/>
                    <w:right w:val="single" w:sz="4" w:space="0" w:color="auto"/>
                  </w:tcBorders>
                  <w:shd w:val="clear" w:color="auto" w:fill="92CDDC"/>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 xml:space="preserve">        40,00 </w:t>
                  </w:r>
                </w:p>
              </w:tc>
            </w:tr>
            <w:tr w:rsidR="00312EF7">
              <w:trPr>
                <w:trHeight w:val="155"/>
              </w:trPr>
              <w:tc>
                <w:tcPr>
                  <w:tcW w:w="704" w:type="dxa"/>
                  <w:tcBorders>
                    <w:top w:val="nil"/>
                    <w:left w:val="single" w:sz="4" w:space="0" w:color="auto"/>
                    <w:bottom w:val="single" w:sz="4" w:space="0" w:color="auto"/>
                    <w:right w:val="single" w:sz="4" w:space="0" w:color="auto"/>
                  </w:tcBorders>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 </w:t>
                  </w:r>
                </w:p>
              </w:tc>
              <w:tc>
                <w:tcPr>
                  <w:tcW w:w="1393" w:type="dxa"/>
                  <w:tcBorders>
                    <w:top w:val="nil"/>
                    <w:left w:val="nil"/>
                    <w:bottom w:val="single" w:sz="4" w:space="0" w:color="auto"/>
                    <w:right w:val="single" w:sz="4" w:space="0" w:color="auto"/>
                  </w:tcBorders>
                  <w:vAlign w:val="center"/>
                  <w:hideMark/>
                </w:tcPr>
                <w:p w:rsidR="00312EF7" w:rsidRDefault="00312EF7">
                  <w:pPr>
                    <w:jc w:val="both"/>
                    <w:rPr>
                      <w:rFonts w:ascii="Arial" w:hAnsi="Arial" w:cs="Arial"/>
                      <w:sz w:val="14"/>
                      <w:szCs w:val="14"/>
                      <w:lang w:val="es-BO" w:eastAsia="es-BO"/>
                    </w:rPr>
                  </w:pPr>
                  <w:r>
                    <w:rPr>
                      <w:rFonts w:ascii="Arial" w:hAnsi="Arial" w:cs="Arial"/>
                      <w:sz w:val="14"/>
                      <w:szCs w:val="14"/>
                      <w:lang w:val="es-BO" w:eastAsia="es-BO"/>
                    </w:rPr>
                    <w:t>Lapiceras</w:t>
                  </w:r>
                </w:p>
              </w:tc>
              <w:tc>
                <w:tcPr>
                  <w:tcW w:w="790" w:type="dxa"/>
                  <w:tcBorders>
                    <w:top w:val="nil"/>
                    <w:left w:val="nil"/>
                    <w:bottom w:val="single" w:sz="4" w:space="0" w:color="auto"/>
                    <w:right w:val="single" w:sz="4" w:space="0" w:color="auto"/>
                  </w:tcBorders>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pieza</w:t>
                  </w:r>
                </w:p>
              </w:tc>
              <w:tc>
                <w:tcPr>
                  <w:tcW w:w="857" w:type="dxa"/>
                  <w:tcBorders>
                    <w:top w:val="nil"/>
                    <w:left w:val="nil"/>
                    <w:bottom w:val="single" w:sz="4" w:space="0" w:color="auto"/>
                    <w:right w:val="single" w:sz="4" w:space="0" w:color="auto"/>
                  </w:tcBorders>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20</w:t>
                  </w:r>
                </w:p>
              </w:tc>
              <w:tc>
                <w:tcPr>
                  <w:tcW w:w="752" w:type="dxa"/>
                  <w:tcBorders>
                    <w:top w:val="nil"/>
                    <w:left w:val="nil"/>
                    <w:bottom w:val="single" w:sz="4" w:space="0" w:color="auto"/>
                    <w:right w:val="single" w:sz="4" w:space="0" w:color="auto"/>
                  </w:tcBorders>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2</w:t>
                  </w:r>
                </w:p>
              </w:tc>
              <w:tc>
                <w:tcPr>
                  <w:tcW w:w="892" w:type="dxa"/>
                  <w:tcBorders>
                    <w:top w:val="nil"/>
                    <w:left w:val="nil"/>
                    <w:bottom w:val="single" w:sz="4" w:space="0" w:color="auto"/>
                    <w:right w:val="single" w:sz="4" w:space="0" w:color="auto"/>
                  </w:tcBorders>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40</w:t>
                  </w:r>
                </w:p>
              </w:tc>
              <w:tc>
                <w:tcPr>
                  <w:tcW w:w="892" w:type="dxa"/>
                  <w:tcBorders>
                    <w:top w:val="nil"/>
                    <w:left w:val="nil"/>
                    <w:bottom w:val="single" w:sz="4" w:space="0" w:color="auto"/>
                    <w:right w:val="single" w:sz="4" w:space="0" w:color="auto"/>
                  </w:tcBorders>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 </w:t>
                  </w:r>
                </w:p>
              </w:tc>
            </w:tr>
            <w:tr w:rsidR="00312EF7">
              <w:trPr>
                <w:trHeight w:val="155"/>
              </w:trPr>
              <w:tc>
                <w:tcPr>
                  <w:tcW w:w="704" w:type="dxa"/>
                  <w:tcBorders>
                    <w:top w:val="nil"/>
                    <w:left w:val="single" w:sz="4" w:space="0" w:color="auto"/>
                    <w:bottom w:val="single" w:sz="4" w:space="0" w:color="auto"/>
                    <w:right w:val="single" w:sz="4" w:space="0" w:color="auto"/>
                  </w:tcBorders>
                  <w:shd w:val="clear" w:color="auto" w:fill="92CDDC"/>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43400</w:t>
                  </w:r>
                </w:p>
              </w:tc>
              <w:tc>
                <w:tcPr>
                  <w:tcW w:w="1393" w:type="dxa"/>
                  <w:tcBorders>
                    <w:top w:val="nil"/>
                    <w:left w:val="nil"/>
                    <w:bottom w:val="single" w:sz="4" w:space="0" w:color="auto"/>
                    <w:right w:val="single" w:sz="4" w:space="0" w:color="auto"/>
                  </w:tcBorders>
                  <w:shd w:val="clear" w:color="auto" w:fill="92CDDC"/>
                  <w:vAlign w:val="center"/>
                  <w:hideMark/>
                </w:tcPr>
                <w:p w:rsidR="00312EF7" w:rsidRDefault="00312EF7">
                  <w:pPr>
                    <w:jc w:val="both"/>
                    <w:rPr>
                      <w:rFonts w:ascii="Arial" w:hAnsi="Arial" w:cs="Arial"/>
                      <w:sz w:val="14"/>
                      <w:szCs w:val="14"/>
                      <w:lang w:val="es-BO" w:eastAsia="es-BO"/>
                    </w:rPr>
                  </w:pPr>
                  <w:r>
                    <w:rPr>
                      <w:rFonts w:ascii="Arial" w:hAnsi="Arial" w:cs="Arial"/>
                      <w:sz w:val="14"/>
                      <w:szCs w:val="14"/>
                      <w:lang w:val="es-BO" w:eastAsia="es-BO"/>
                    </w:rPr>
                    <w:t>Equipo Médico y de Laboratorio</w:t>
                  </w:r>
                </w:p>
              </w:tc>
              <w:tc>
                <w:tcPr>
                  <w:tcW w:w="790" w:type="dxa"/>
                  <w:tcBorders>
                    <w:top w:val="nil"/>
                    <w:left w:val="nil"/>
                    <w:bottom w:val="single" w:sz="4" w:space="0" w:color="auto"/>
                    <w:right w:val="single" w:sz="4" w:space="0" w:color="auto"/>
                  </w:tcBorders>
                  <w:shd w:val="clear" w:color="auto" w:fill="92CDDC"/>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 </w:t>
                  </w:r>
                </w:p>
              </w:tc>
              <w:tc>
                <w:tcPr>
                  <w:tcW w:w="857" w:type="dxa"/>
                  <w:tcBorders>
                    <w:top w:val="nil"/>
                    <w:left w:val="nil"/>
                    <w:bottom w:val="single" w:sz="4" w:space="0" w:color="auto"/>
                    <w:right w:val="single" w:sz="4" w:space="0" w:color="auto"/>
                  </w:tcBorders>
                  <w:shd w:val="clear" w:color="auto" w:fill="92CDDC"/>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 </w:t>
                  </w:r>
                </w:p>
              </w:tc>
              <w:tc>
                <w:tcPr>
                  <w:tcW w:w="752" w:type="dxa"/>
                  <w:tcBorders>
                    <w:top w:val="nil"/>
                    <w:left w:val="nil"/>
                    <w:bottom w:val="single" w:sz="4" w:space="0" w:color="auto"/>
                    <w:right w:val="single" w:sz="4" w:space="0" w:color="auto"/>
                  </w:tcBorders>
                  <w:shd w:val="clear" w:color="auto" w:fill="92CDDC"/>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 </w:t>
                  </w:r>
                </w:p>
              </w:tc>
              <w:tc>
                <w:tcPr>
                  <w:tcW w:w="892" w:type="dxa"/>
                  <w:tcBorders>
                    <w:top w:val="nil"/>
                    <w:left w:val="nil"/>
                    <w:bottom w:val="single" w:sz="4" w:space="0" w:color="auto"/>
                    <w:right w:val="single" w:sz="4" w:space="0" w:color="auto"/>
                  </w:tcBorders>
                  <w:shd w:val="clear" w:color="auto" w:fill="92CDDC"/>
                  <w:vAlign w:val="center"/>
                  <w:hideMark/>
                </w:tcPr>
                <w:p w:rsidR="00312EF7" w:rsidRDefault="00312EF7">
                  <w:pPr>
                    <w:jc w:val="center"/>
                    <w:rPr>
                      <w:rFonts w:ascii="Arial" w:hAnsi="Arial" w:cs="Arial"/>
                      <w:b/>
                      <w:bCs/>
                      <w:sz w:val="14"/>
                      <w:szCs w:val="14"/>
                      <w:lang w:val="es-BO" w:eastAsia="es-BO"/>
                    </w:rPr>
                  </w:pPr>
                  <w:r>
                    <w:rPr>
                      <w:rFonts w:ascii="Arial" w:hAnsi="Arial" w:cs="Arial"/>
                      <w:b/>
                      <w:bCs/>
                      <w:sz w:val="14"/>
                      <w:szCs w:val="14"/>
                      <w:lang w:val="es-BO" w:eastAsia="es-BO"/>
                    </w:rPr>
                    <w:t> </w:t>
                  </w:r>
                </w:p>
              </w:tc>
              <w:tc>
                <w:tcPr>
                  <w:tcW w:w="892" w:type="dxa"/>
                  <w:tcBorders>
                    <w:top w:val="nil"/>
                    <w:left w:val="nil"/>
                    <w:bottom w:val="single" w:sz="4" w:space="0" w:color="auto"/>
                    <w:right w:val="single" w:sz="4" w:space="0" w:color="auto"/>
                  </w:tcBorders>
                  <w:shd w:val="clear" w:color="auto" w:fill="92CDDC"/>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 xml:space="preserve">  49.100,00 </w:t>
                  </w:r>
                </w:p>
              </w:tc>
            </w:tr>
            <w:tr w:rsidR="00312EF7">
              <w:trPr>
                <w:trHeight w:val="155"/>
              </w:trPr>
              <w:tc>
                <w:tcPr>
                  <w:tcW w:w="704" w:type="dxa"/>
                  <w:tcBorders>
                    <w:top w:val="nil"/>
                    <w:left w:val="single" w:sz="4" w:space="0" w:color="auto"/>
                    <w:bottom w:val="single" w:sz="4" w:space="0" w:color="auto"/>
                    <w:right w:val="single" w:sz="4" w:space="0" w:color="auto"/>
                  </w:tcBorders>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 </w:t>
                  </w:r>
                </w:p>
              </w:tc>
              <w:tc>
                <w:tcPr>
                  <w:tcW w:w="1393" w:type="dxa"/>
                  <w:tcBorders>
                    <w:top w:val="nil"/>
                    <w:left w:val="nil"/>
                    <w:bottom w:val="single" w:sz="4" w:space="0" w:color="auto"/>
                    <w:right w:val="single" w:sz="4" w:space="0" w:color="auto"/>
                  </w:tcBorders>
                  <w:vAlign w:val="center"/>
                  <w:hideMark/>
                </w:tcPr>
                <w:p w:rsidR="00312EF7" w:rsidRDefault="00312EF7">
                  <w:pPr>
                    <w:jc w:val="both"/>
                    <w:rPr>
                      <w:rFonts w:ascii="Arial" w:hAnsi="Arial" w:cs="Arial"/>
                      <w:sz w:val="14"/>
                      <w:szCs w:val="14"/>
                      <w:lang w:val="es-BO" w:eastAsia="es-BO"/>
                    </w:rPr>
                  </w:pPr>
                  <w:r>
                    <w:rPr>
                      <w:rFonts w:ascii="Arial" w:hAnsi="Arial" w:cs="Arial"/>
                      <w:sz w:val="14"/>
                      <w:szCs w:val="14"/>
                      <w:lang w:val="es-BO" w:eastAsia="es-BO"/>
                    </w:rPr>
                    <w:t xml:space="preserve">Medidor </w:t>
                  </w:r>
                  <w:proofErr w:type="spellStart"/>
                  <w:r>
                    <w:rPr>
                      <w:rFonts w:ascii="Arial" w:hAnsi="Arial" w:cs="Arial"/>
                      <w:sz w:val="14"/>
                      <w:szCs w:val="14"/>
                      <w:lang w:val="es-BO" w:eastAsia="es-BO"/>
                    </w:rPr>
                    <w:t>multiparamétrico</w:t>
                  </w:r>
                  <w:proofErr w:type="spellEnd"/>
                </w:p>
              </w:tc>
              <w:tc>
                <w:tcPr>
                  <w:tcW w:w="790" w:type="dxa"/>
                  <w:tcBorders>
                    <w:top w:val="nil"/>
                    <w:left w:val="nil"/>
                    <w:bottom w:val="single" w:sz="4" w:space="0" w:color="auto"/>
                    <w:right w:val="single" w:sz="4" w:space="0" w:color="auto"/>
                  </w:tcBorders>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Equipo</w:t>
                  </w:r>
                </w:p>
              </w:tc>
              <w:tc>
                <w:tcPr>
                  <w:tcW w:w="857" w:type="dxa"/>
                  <w:tcBorders>
                    <w:top w:val="nil"/>
                    <w:left w:val="nil"/>
                    <w:bottom w:val="single" w:sz="4" w:space="0" w:color="auto"/>
                    <w:right w:val="single" w:sz="4" w:space="0" w:color="auto"/>
                  </w:tcBorders>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1</w:t>
                  </w:r>
                </w:p>
              </w:tc>
              <w:tc>
                <w:tcPr>
                  <w:tcW w:w="752" w:type="dxa"/>
                  <w:tcBorders>
                    <w:top w:val="nil"/>
                    <w:left w:val="nil"/>
                    <w:bottom w:val="single" w:sz="4" w:space="0" w:color="auto"/>
                    <w:right w:val="single" w:sz="4" w:space="0" w:color="auto"/>
                  </w:tcBorders>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49100</w:t>
                  </w:r>
                </w:p>
              </w:tc>
              <w:tc>
                <w:tcPr>
                  <w:tcW w:w="892" w:type="dxa"/>
                  <w:tcBorders>
                    <w:top w:val="nil"/>
                    <w:left w:val="nil"/>
                    <w:bottom w:val="single" w:sz="4" w:space="0" w:color="auto"/>
                    <w:right w:val="single" w:sz="4" w:space="0" w:color="auto"/>
                  </w:tcBorders>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49100</w:t>
                  </w:r>
                </w:p>
              </w:tc>
              <w:tc>
                <w:tcPr>
                  <w:tcW w:w="892" w:type="dxa"/>
                  <w:tcBorders>
                    <w:top w:val="nil"/>
                    <w:left w:val="nil"/>
                    <w:bottom w:val="single" w:sz="4" w:space="0" w:color="auto"/>
                    <w:right w:val="single" w:sz="4" w:space="0" w:color="auto"/>
                  </w:tcBorders>
                  <w:vAlign w:val="center"/>
                  <w:hideMark/>
                </w:tcPr>
                <w:p w:rsidR="00312EF7" w:rsidRDefault="00312EF7">
                  <w:pPr>
                    <w:jc w:val="center"/>
                    <w:rPr>
                      <w:rFonts w:ascii="Arial" w:hAnsi="Arial" w:cs="Arial"/>
                      <w:sz w:val="14"/>
                      <w:szCs w:val="14"/>
                      <w:lang w:val="es-BO" w:eastAsia="es-BO"/>
                    </w:rPr>
                  </w:pPr>
                  <w:r>
                    <w:rPr>
                      <w:rFonts w:ascii="Arial" w:hAnsi="Arial" w:cs="Arial"/>
                      <w:sz w:val="14"/>
                      <w:szCs w:val="14"/>
                      <w:lang w:val="es-BO" w:eastAsia="es-BO"/>
                    </w:rPr>
                    <w:t> </w:t>
                  </w:r>
                </w:p>
              </w:tc>
            </w:tr>
            <w:tr w:rsidR="00312EF7">
              <w:trPr>
                <w:trHeight w:val="155"/>
              </w:trPr>
              <w:tc>
                <w:tcPr>
                  <w:tcW w:w="704" w:type="dxa"/>
                  <w:tcBorders>
                    <w:top w:val="nil"/>
                    <w:left w:val="single" w:sz="4" w:space="0" w:color="auto"/>
                    <w:bottom w:val="single" w:sz="4" w:space="0" w:color="auto"/>
                    <w:right w:val="single" w:sz="4" w:space="0" w:color="auto"/>
                  </w:tcBorders>
                  <w:noWrap/>
                  <w:vAlign w:val="center"/>
                  <w:hideMark/>
                </w:tcPr>
                <w:p w:rsidR="00312EF7" w:rsidRDefault="00312EF7">
                  <w:pPr>
                    <w:rPr>
                      <w:rFonts w:ascii="Calibri" w:hAnsi="Calibri" w:cs="Calibri"/>
                      <w:sz w:val="14"/>
                      <w:szCs w:val="14"/>
                      <w:lang w:val="es-BO" w:eastAsia="es-BO"/>
                    </w:rPr>
                  </w:pPr>
                  <w:r>
                    <w:rPr>
                      <w:rFonts w:ascii="Calibri" w:hAnsi="Calibri" w:cs="Calibri"/>
                      <w:sz w:val="14"/>
                      <w:szCs w:val="14"/>
                      <w:lang w:val="es-BO" w:eastAsia="es-BO"/>
                    </w:rPr>
                    <w:t> </w:t>
                  </w:r>
                </w:p>
              </w:tc>
              <w:tc>
                <w:tcPr>
                  <w:tcW w:w="1393" w:type="dxa"/>
                  <w:tcBorders>
                    <w:top w:val="nil"/>
                    <w:left w:val="nil"/>
                    <w:bottom w:val="single" w:sz="4" w:space="0" w:color="auto"/>
                    <w:right w:val="single" w:sz="4" w:space="0" w:color="auto"/>
                  </w:tcBorders>
                  <w:vAlign w:val="center"/>
                  <w:hideMark/>
                </w:tcPr>
                <w:p w:rsidR="00312EF7" w:rsidRDefault="00312EF7">
                  <w:pPr>
                    <w:jc w:val="both"/>
                    <w:rPr>
                      <w:rFonts w:ascii="Arial" w:hAnsi="Arial" w:cs="Arial"/>
                      <w:sz w:val="14"/>
                      <w:szCs w:val="14"/>
                      <w:lang w:val="es-BO" w:eastAsia="es-BO"/>
                    </w:rPr>
                  </w:pPr>
                  <w:r>
                    <w:rPr>
                      <w:rFonts w:ascii="Arial" w:hAnsi="Arial" w:cs="Arial"/>
                      <w:sz w:val="14"/>
                      <w:szCs w:val="14"/>
                      <w:lang w:val="es-BO" w:eastAsia="es-BO"/>
                    </w:rPr>
                    <w:t>TOTAL</w:t>
                  </w:r>
                </w:p>
              </w:tc>
              <w:tc>
                <w:tcPr>
                  <w:tcW w:w="790" w:type="dxa"/>
                  <w:tcBorders>
                    <w:top w:val="nil"/>
                    <w:left w:val="nil"/>
                    <w:bottom w:val="single" w:sz="4" w:space="0" w:color="auto"/>
                    <w:right w:val="single" w:sz="4" w:space="0" w:color="auto"/>
                  </w:tcBorders>
                  <w:noWrap/>
                  <w:vAlign w:val="center"/>
                  <w:hideMark/>
                </w:tcPr>
                <w:p w:rsidR="00312EF7" w:rsidRDefault="00312EF7">
                  <w:pPr>
                    <w:rPr>
                      <w:rFonts w:ascii="Calibri" w:hAnsi="Calibri" w:cs="Calibri"/>
                      <w:sz w:val="14"/>
                      <w:szCs w:val="14"/>
                      <w:lang w:val="es-BO" w:eastAsia="es-BO"/>
                    </w:rPr>
                  </w:pPr>
                  <w:r>
                    <w:rPr>
                      <w:rFonts w:ascii="Calibri" w:hAnsi="Calibri" w:cs="Calibri"/>
                      <w:sz w:val="14"/>
                      <w:szCs w:val="14"/>
                      <w:lang w:val="es-BO" w:eastAsia="es-BO"/>
                    </w:rPr>
                    <w:t> </w:t>
                  </w:r>
                </w:p>
              </w:tc>
              <w:tc>
                <w:tcPr>
                  <w:tcW w:w="857" w:type="dxa"/>
                  <w:tcBorders>
                    <w:top w:val="nil"/>
                    <w:left w:val="nil"/>
                    <w:bottom w:val="single" w:sz="4" w:space="0" w:color="auto"/>
                    <w:right w:val="single" w:sz="4" w:space="0" w:color="auto"/>
                  </w:tcBorders>
                  <w:noWrap/>
                  <w:vAlign w:val="center"/>
                  <w:hideMark/>
                </w:tcPr>
                <w:p w:rsidR="00312EF7" w:rsidRDefault="00312EF7">
                  <w:pPr>
                    <w:rPr>
                      <w:rFonts w:ascii="Calibri" w:hAnsi="Calibri" w:cs="Calibri"/>
                      <w:sz w:val="14"/>
                      <w:szCs w:val="14"/>
                      <w:lang w:val="es-BO" w:eastAsia="es-BO"/>
                    </w:rPr>
                  </w:pPr>
                  <w:r>
                    <w:rPr>
                      <w:rFonts w:ascii="Calibri" w:hAnsi="Calibri" w:cs="Calibri"/>
                      <w:sz w:val="14"/>
                      <w:szCs w:val="14"/>
                      <w:lang w:val="es-BO" w:eastAsia="es-BO"/>
                    </w:rPr>
                    <w:t> </w:t>
                  </w:r>
                </w:p>
              </w:tc>
              <w:tc>
                <w:tcPr>
                  <w:tcW w:w="752" w:type="dxa"/>
                  <w:tcBorders>
                    <w:top w:val="nil"/>
                    <w:left w:val="nil"/>
                    <w:bottom w:val="single" w:sz="4" w:space="0" w:color="auto"/>
                    <w:right w:val="single" w:sz="4" w:space="0" w:color="auto"/>
                  </w:tcBorders>
                  <w:noWrap/>
                  <w:vAlign w:val="center"/>
                  <w:hideMark/>
                </w:tcPr>
                <w:p w:rsidR="00312EF7" w:rsidRDefault="00312EF7">
                  <w:pPr>
                    <w:rPr>
                      <w:rFonts w:ascii="Calibri" w:hAnsi="Calibri" w:cs="Calibri"/>
                      <w:sz w:val="14"/>
                      <w:szCs w:val="14"/>
                      <w:lang w:val="es-BO" w:eastAsia="es-BO"/>
                    </w:rPr>
                  </w:pPr>
                  <w:r>
                    <w:rPr>
                      <w:rFonts w:ascii="Calibri" w:hAnsi="Calibri" w:cs="Calibri"/>
                      <w:sz w:val="14"/>
                      <w:szCs w:val="14"/>
                      <w:lang w:val="es-BO" w:eastAsia="es-BO"/>
                    </w:rPr>
                    <w:t> </w:t>
                  </w:r>
                </w:p>
              </w:tc>
              <w:tc>
                <w:tcPr>
                  <w:tcW w:w="892" w:type="dxa"/>
                  <w:tcBorders>
                    <w:top w:val="nil"/>
                    <w:left w:val="nil"/>
                    <w:bottom w:val="single" w:sz="4" w:space="0" w:color="auto"/>
                    <w:right w:val="single" w:sz="4" w:space="0" w:color="auto"/>
                  </w:tcBorders>
                  <w:noWrap/>
                  <w:vAlign w:val="center"/>
                  <w:hideMark/>
                </w:tcPr>
                <w:p w:rsidR="00312EF7" w:rsidRDefault="00312EF7">
                  <w:pPr>
                    <w:jc w:val="right"/>
                    <w:rPr>
                      <w:rFonts w:ascii="Calibri" w:hAnsi="Calibri" w:cs="Calibri"/>
                      <w:b/>
                      <w:bCs/>
                      <w:sz w:val="14"/>
                      <w:szCs w:val="14"/>
                      <w:lang w:val="es-BO" w:eastAsia="es-BO"/>
                    </w:rPr>
                  </w:pPr>
                  <w:r>
                    <w:rPr>
                      <w:rFonts w:ascii="Calibri" w:hAnsi="Calibri" w:cs="Calibri"/>
                      <w:b/>
                      <w:bCs/>
                      <w:sz w:val="14"/>
                      <w:szCs w:val="14"/>
                      <w:lang w:val="es-BO" w:eastAsia="es-BO"/>
                    </w:rPr>
                    <w:t xml:space="preserve">     69.993,20 </w:t>
                  </w:r>
                </w:p>
              </w:tc>
              <w:tc>
                <w:tcPr>
                  <w:tcW w:w="892" w:type="dxa"/>
                  <w:tcBorders>
                    <w:top w:val="nil"/>
                    <w:left w:val="nil"/>
                    <w:bottom w:val="single" w:sz="4" w:space="0" w:color="auto"/>
                    <w:right w:val="single" w:sz="4" w:space="0" w:color="auto"/>
                  </w:tcBorders>
                  <w:noWrap/>
                  <w:vAlign w:val="center"/>
                  <w:hideMark/>
                </w:tcPr>
                <w:p w:rsidR="00312EF7" w:rsidRDefault="00312EF7">
                  <w:pPr>
                    <w:jc w:val="right"/>
                    <w:rPr>
                      <w:rFonts w:ascii="Calibri" w:hAnsi="Calibri" w:cs="Calibri"/>
                      <w:b/>
                      <w:bCs/>
                      <w:sz w:val="14"/>
                      <w:szCs w:val="14"/>
                      <w:lang w:val="es-BO" w:eastAsia="es-BO"/>
                    </w:rPr>
                  </w:pPr>
                  <w:r>
                    <w:rPr>
                      <w:rFonts w:ascii="Calibri" w:hAnsi="Calibri" w:cs="Calibri"/>
                      <w:b/>
                      <w:bCs/>
                      <w:sz w:val="14"/>
                      <w:szCs w:val="14"/>
                      <w:lang w:val="es-BO" w:eastAsia="es-BO"/>
                    </w:rPr>
                    <w:t xml:space="preserve">   69.993,20 </w:t>
                  </w:r>
                </w:p>
              </w:tc>
            </w:tr>
          </w:tbl>
          <w:p w:rsidR="00312EF7" w:rsidRDefault="00312EF7">
            <w:pPr>
              <w:jc w:val="center"/>
              <w:rPr>
                <w:rFonts w:ascii="Arial" w:hAnsi="Arial" w:cs="Arial"/>
                <w:sz w:val="18"/>
                <w:szCs w:val="18"/>
                <w:lang w:val="es-BO" w:eastAsia="en-US"/>
              </w:rPr>
            </w:pPr>
          </w:p>
        </w:tc>
        <w:tc>
          <w:tcPr>
            <w:tcW w:w="2107" w:type="dxa"/>
            <w:tcBorders>
              <w:top w:val="single" w:sz="4" w:space="0" w:color="auto"/>
              <w:left w:val="single" w:sz="4" w:space="0" w:color="auto"/>
              <w:bottom w:val="single" w:sz="4" w:space="0" w:color="auto"/>
              <w:right w:val="single" w:sz="4" w:space="0" w:color="auto"/>
            </w:tcBorders>
            <w:vAlign w:val="center"/>
            <w:hideMark/>
          </w:tcPr>
          <w:p w:rsidR="00312EF7" w:rsidRDefault="00312EF7" w:rsidP="00DA728D">
            <w:pPr>
              <w:pStyle w:val="Prrafodelista"/>
              <w:numPr>
                <w:ilvl w:val="0"/>
                <w:numId w:val="19"/>
              </w:numPr>
              <w:spacing w:line="232" w:lineRule="auto"/>
              <w:ind w:left="318" w:right="34" w:hanging="284"/>
              <w:jc w:val="both"/>
              <w:rPr>
                <w:rFonts w:ascii="Arial" w:hAnsi="Arial" w:cs="Arial"/>
                <w:sz w:val="18"/>
                <w:szCs w:val="18"/>
                <w:lang w:val="es-BO"/>
              </w:rPr>
            </w:pPr>
            <w:r>
              <w:rPr>
                <w:rFonts w:ascii="Arial" w:hAnsi="Arial" w:cs="Arial"/>
                <w:sz w:val="18"/>
                <w:szCs w:val="18"/>
              </w:rPr>
              <w:lastRenderedPageBreak/>
              <w:t>Documento con la base de datos de información</w:t>
            </w:r>
          </w:p>
          <w:p w:rsidR="00312EF7" w:rsidRDefault="00312EF7" w:rsidP="00DA728D">
            <w:pPr>
              <w:pStyle w:val="Prrafodelista"/>
              <w:numPr>
                <w:ilvl w:val="0"/>
                <w:numId w:val="19"/>
              </w:numPr>
              <w:spacing w:line="232" w:lineRule="auto"/>
              <w:ind w:left="318" w:right="34" w:hanging="284"/>
              <w:jc w:val="both"/>
              <w:rPr>
                <w:rFonts w:ascii="Arial" w:hAnsi="Arial" w:cs="Arial"/>
                <w:sz w:val="18"/>
                <w:szCs w:val="18"/>
              </w:rPr>
            </w:pPr>
            <w:r>
              <w:rPr>
                <w:rFonts w:ascii="Arial" w:hAnsi="Arial" w:cs="Arial"/>
                <w:sz w:val="18"/>
                <w:szCs w:val="18"/>
              </w:rPr>
              <w:lastRenderedPageBreak/>
              <w:t xml:space="preserve">Documento con la metodología y parámetros de monitoreo </w:t>
            </w:r>
          </w:p>
          <w:p w:rsidR="00312EF7" w:rsidRDefault="00312EF7" w:rsidP="00DA728D">
            <w:pPr>
              <w:pStyle w:val="Prrafodelista"/>
              <w:numPr>
                <w:ilvl w:val="0"/>
                <w:numId w:val="19"/>
              </w:numPr>
              <w:spacing w:line="232" w:lineRule="auto"/>
              <w:ind w:left="318" w:right="34" w:hanging="284"/>
              <w:jc w:val="both"/>
              <w:rPr>
                <w:rFonts w:ascii="Arial" w:hAnsi="Arial" w:cs="Arial"/>
                <w:sz w:val="18"/>
                <w:szCs w:val="18"/>
              </w:rPr>
            </w:pPr>
            <w:r>
              <w:rPr>
                <w:rFonts w:ascii="Arial" w:hAnsi="Arial" w:cs="Arial"/>
                <w:sz w:val="18"/>
                <w:szCs w:val="18"/>
              </w:rPr>
              <w:t xml:space="preserve">Registro de fuentes contaminantes Hojas de campo </w:t>
            </w:r>
          </w:p>
          <w:p w:rsidR="00312EF7" w:rsidRDefault="00312EF7" w:rsidP="00DA728D">
            <w:pPr>
              <w:pStyle w:val="Prrafodelista"/>
              <w:numPr>
                <w:ilvl w:val="0"/>
                <w:numId w:val="19"/>
              </w:numPr>
              <w:spacing w:line="232" w:lineRule="auto"/>
              <w:ind w:left="318" w:right="34" w:hanging="284"/>
              <w:jc w:val="both"/>
              <w:rPr>
                <w:rFonts w:ascii="Arial" w:hAnsi="Arial" w:cs="Arial"/>
                <w:sz w:val="18"/>
                <w:szCs w:val="18"/>
              </w:rPr>
            </w:pPr>
            <w:r>
              <w:rPr>
                <w:rFonts w:ascii="Arial" w:hAnsi="Arial" w:cs="Arial"/>
                <w:sz w:val="18"/>
                <w:szCs w:val="18"/>
              </w:rPr>
              <w:t>Registro fotográfico documento informe final</w:t>
            </w:r>
          </w:p>
        </w:tc>
        <w:tc>
          <w:tcPr>
            <w:tcW w:w="2199" w:type="dxa"/>
            <w:tcBorders>
              <w:top w:val="single" w:sz="4" w:space="0" w:color="auto"/>
              <w:left w:val="single" w:sz="4" w:space="0" w:color="auto"/>
              <w:bottom w:val="single" w:sz="4" w:space="0" w:color="auto"/>
              <w:right w:val="single" w:sz="4" w:space="0" w:color="auto"/>
            </w:tcBorders>
            <w:hideMark/>
          </w:tcPr>
          <w:p w:rsidR="00312EF7" w:rsidRDefault="00312EF7">
            <w:pPr>
              <w:jc w:val="both"/>
              <w:rPr>
                <w:rFonts w:ascii="Arial" w:hAnsi="Arial" w:cs="Arial"/>
                <w:sz w:val="18"/>
                <w:szCs w:val="18"/>
                <w:lang w:val="es-BO"/>
              </w:rPr>
            </w:pPr>
            <w:r>
              <w:rPr>
                <w:rFonts w:ascii="Arial" w:hAnsi="Arial" w:cs="Arial"/>
                <w:sz w:val="18"/>
                <w:szCs w:val="18"/>
                <w:lang w:val="es-BO"/>
              </w:rPr>
              <w:lastRenderedPageBreak/>
              <w:t xml:space="preserve">Las Instituciones con las que se coordina el proyecto, comparten los </w:t>
            </w:r>
            <w:r>
              <w:rPr>
                <w:rFonts w:ascii="Arial" w:hAnsi="Arial" w:cs="Arial"/>
                <w:sz w:val="18"/>
                <w:szCs w:val="18"/>
                <w:lang w:val="es-BO"/>
              </w:rPr>
              <w:lastRenderedPageBreak/>
              <w:t>mismos criterios sobre la urgencia de determinar la calidad y posibilidad de uso de las aguas del Río Guadalquivir.</w:t>
            </w:r>
          </w:p>
          <w:p w:rsidR="00312EF7" w:rsidRDefault="00312EF7">
            <w:pPr>
              <w:rPr>
                <w:rFonts w:ascii="Arial" w:hAnsi="Arial" w:cs="Arial"/>
                <w:sz w:val="18"/>
                <w:szCs w:val="18"/>
                <w:lang w:val="es-BO"/>
              </w:rPr>
            </w:pPr>
            <w:r>
              <w:rPr>
                <w:rFonts w:ascii="Arial" w:hAnsi="Arial" w:cs="Arial"/>
                <w:sz w:val="18"/>
                <w:szCs w:val="18"/>
                <w:lang w:val="es-BO"/>
              </w:rPr>
              <w:t>Se asignan oportunamente los recursos para la ejecución del proyecto</w:t>
            </w:r>
          </w:p>
        </w:tc>
      </w:tr>
    </w:tbl>
    <w:p w:rsidR="00312EF7" w:rsidRDefault="00312EF7" w:rsidP="00B90FA3">
      <w:pPr>
        <w:spacing w:after="0" w:line="240" w:lineRule="auto"/>
        <w:rPr>
          <w:rFonts w:ascii="Times New Roman" w:hAnsi="Times New Roman" w:cs="Times New Roman"/>
          <w:sz w:val="24"/>
          <w:szCs w:val="24"/>
        </w:rPr>
        <w:sectPr w:rsidR="00312EF7" w:rsidSect="00312EF7">
          <w:pgSz w:w="15842" w:h="12242" w:orient="landscape" w:code="1"/>
          <w:pgMar w:top="1418" w:right="1134" w:bottom="1134" w:left="1134" w:header="709" w:footer="709" w:gutter="0"/>
          <w:cols w:space="708"/>
          <w:docGrid w:linePitch="360"/>
        </w:sectPr>
      </w:pPr>
    </w:p>
    <w:p w:rsidR="001267A1" w:rsidRDefault="001267A1" w:rsidP="00B90FA3">
      <w:pPr>
        <w:spacing w:after="0" w:line="240" w:lineRule="auto"/>
        <w:rPr>
          <w:rFonts w:ascii="Times New Roman" w:hAnsi="Times New Roman" w:cs="Times New Roman"/>
          <w:color w:val="FF0000"/>
          <w:sz w:val="24"/>
          <w:szCs w:val="24"/>
          <w:lang w:val="es-BO"/>
        </w:rPr>
      </w:pPr>
      <w:r w:rsidRPr="00D46953">
        <w:rPr>
          <w:rFonts w:ascii="Times New Roman" w:hAnsi="Times New Roman" w:cs="Times New Roman"/>
          <w:sz w:val="24"/>
          <w:szCs w:val="24"/>
        </w:rPr>
        <w:lastRenderedPageBreak/>
        <w:t xml:space="preserve">7.- </w:t>
      </w:r>
      <w:r w:rsidRPr="00D46953">
        <w:rPr>
          <w:rFonts w:ascii="Times New Roman" w:hAnsi="Times New Roman" w:cs="Times New Roman"/>
          <w:b/>
          <w:sz w:val="24"/>
          <w:szCs w:val="24"/>
        </w:rPr>
        <w:t>Presupuesto del proyecto</w:t>
      </w:r>
      <w:r w:rsidR="00C468FC" w:rsidRPr="00D46953">
        <w:rPr>
          <w:rFonts w:ascii="Times New Roman" w:hAnsi="Times New Roman" w:cs="Times New Roman"/>
          <w:b/>
          <w:sz w:val="24"/>
          <w:szCs w:val="24"/>
        </w:rPr>
        <w:t xml:space="preserve"> </w:t>
      </w:r>
      <w:r w:rsidR="00C468FC" w:rsidRPr="00D46953">
        <w:rPr>
          <w:rFonts w:ascii="Times New Roman" w:hAnsi="Times New Roman" w:cs="Times New Roman"/>
          <w:color w:val="FF0000"/>
          <w:sz w:val="24"/>
          <w:szCs w:val="24"/>
          <w:lang w:val="es-BO"/>
        </w:rPr>
        <w:t>Redacta el grupo de investigación pero colabora DICYT</w:t>
      </w:r>
    </w:p>
    <w:p w:rsidR="00576CB9" w:rsidRDefault="00576CB9" w:rsidP="00B90FA3">
      <w:pPr>
        <w:spacing w:after="0" w:line="240" w:lineRule="auto"/>
        <w:rPr>
          <w:rFonts w:ascii="Times New Roman" w:hAnsi="Times New Roman" w:cs="Times New Roman"/>
          <w:sz w:val="24"/>
          <w:szCs w:val="24"/>
        </w:rPr>
      </w:pPr>
    </w:p>
    <w:tbl>
      <w:tblPr>
        <w:tblW w:w="8910" w:type="dxa"/>
        <w:jc w:val="center"/>
        <w:tblCellMar>
          <w:left w:w="70" w:type="dxa"/>
          <w:right w:w="70" w:type="dxa"/>
        </w:tblCellMar>
        <w:tblLook w:val="04A0" w:firstRow="1" w:lastRow="0" w:firstColumn="1" w:lastColumn="0" w:noHBand="0" w:noVBand="1"/>
      </w:tblPr>
      <w:tblGrid>
        <w:gridCol w:w="819"/>
        <w:gridCol w:w="2537"/>
        <w:gridCol w:w="918"/>
        <w:gridCol w:w="996"/>
        <w:gridCol w:w="874"/>
        <w:gridCol w:w="1506"/>
        <w:gridCol w:w="1260"/>
      </w:tblGrid>
      <w:tr w:rsidR="00CC0B8E" w:rsidTr="00CC0B8E">
        <w:trPr>
          <w:trHeight w:val="264"/>
          <w:jc w:val="center"/>
        </w:trPr>
        <w:tc>
          <w:tcPr>
            <w:tcW w:w="819" w:type="dxa"/>
            <w:tcBorders>
              <w:top w:val="single" w:sz="4" w:space="0" w:color="auto"/>
              <w:left w:val="single" w:sz="4" w:space="0" w:color="auto"/>
              <w:bottom w:val="single" w:sz="4" w:space="0" w:color="auto"/>
              <w:right w:val="single" w:sz="4" w:space="0" w:color="auto"/>
            </w:tcBorders>
            <w:vAlign w:val="center"/>
            <w:hideMark/>
          </w:tcPr>
          <w:p w:rsidR="00CC0B8E" w:rsidRDefault="00CC0B8E">
            <w:pPr>
              <w:jc w:val="center"/>
              <w:rPr>
                <w:rFonts w:ascii="Arial" w:hAnsi="Arial" w:cs="Arial"/>
                <w:b/>
                <w:bCs/>
                <w:sz w:val="20"/>
                <w:szCs w:val="20"/>
                <w:lang w:val="es-BO" w:eastAsia="es-BO"/>
              </w:rPr>
            </w:pPr>
            <w:r>
              <w:rPr>
                <w:rFonts w:ascii="Arial" w:hAnsi="Arial" w:cs="Arial"/>
                <w:b/>
                <w:bCs/>
                <w:sz w:val="20"/>
                <w:szCs w:val="20"/>
                <w:lang w:val="es-BO" w:eastAsia="es-BO"/>
              </w:rPr>
              <w:t>Partida</w:t>
            </w:r>
          </w:p>
        </w:tc>
        <w:tc>
          <w:tcPr>
            <w:tcW w:w="2537" w:type="dxa"/>
            <w:tcBorders>
              <w:top w:val="single" w:sz="4" w:space="0" w:color="auto"/>
              <w:left w:val="nil"/>
              <w:bottom w:val="single" w:sz="4" w:space="0" w:color="auto"/>
              <w:right w:val="single" w:sz="4" w:space="0" w:color="auto"/>
            </w:tcBorders>
            <w:vAlign w:val="center"/>
            <w:hideMark/>
          </w:tcPr>
          <w:p w:rsidR="00CC0B8E" w:rsidRDefault="00CC0B8E">
            <w:pPr>
              <w:jc w:val="center"/>
              <w:rPr>
                <w:rFonts w:ascii="Arial" w:hAnsi="Arial" w:cs="Arial"/>
                <w:b/>
                <w:bCs/>
                <w:sz w:val="20"/>
                <w:szCs w:val="20"/>
                <w:lang w:val="es-BO" w:eastAsia="es-BO"/>
              </w:rPr>
            </w:pPr>
            <w:r>
              <w:rPr>
                <w:rFonts w:ascii="Arial" w:hAnsi="Arial" w:cs="Arial"/>
                <w:b/>
                <w:bCs/>
                <w:sz w:val="20"/>
                <w:szCs w:val="20"/>
                <w:lang w:val="es-BO" w:eastAsia="es-BO"/>
              </w:rPr>
              <w:t>Descripción Partida</w:t>
            </w:r>
          </w:p>
        </w:tc>
        <w:tc>
          <w:tcPr>
            <w:tcW w:w="918" w:type="dxa"/>
            <w:tcBorders>
              <w:top w:val="single" w:sz="4" w:space="0" w:color="auto"/>
              <w:left w:val="nil"/>
              <w:bottom w:val="single" w:sz="4" w:space="0" w:color="auto"/>
              <w:right w:val="single" w:sz="4" w:space="0" w:color="auto"/>
            </w:tcBorders>
            <w:vAlign w:val="center"/>
            <w:hideMark/>
          </w:tcPr>
          <w:p w:rsidR="00CC0B8E" w:rsidRDefault="00CC0B8E">
            <w:pPr>
              <w:jc w:val="center"/>
              <w:rPr>
                <w:rFonts w:ascii="Arial" w:hAnsi="Arial" w:cs="Arial"/>
                <w:b/>
                <w:bCs/>
                <w:sz w:val="20"/>
                <w:szCs w:val="20"/>
                <w:lang w:val="es-BO" w:eastAsia="es-BO"/>
              </w:rPr>
            </w:pPr>
            <w:r>
              <w:rPr>
                <w:rFonts w:ascii="Arial" w:hAnsi="Arial" w:cs="Arial"/>
                <w:b/>
                <w:bCs/>
                <w:sz w:val="20"/>
                <w:szCs w:val="20"/>
                <w:lang w:val="es-BO" w:eastAsia="es-BO"/>
              </w:rPr>
              <w:t>Unidad</w:t>
            </w:r>
          </w:p>
        </w:tc>
        <w:tc>
          <w:tcPr>
            <w:tcW w:w="996" w:type="dxa"/>
            <w:tcBorders>
              <w:top w:val="single" w:sz="4" w:space="0" w:color="auto"/>
              <w:left w:val="nil"/>
              <w:bottom w:val="single" w:sz="4" w:space="0" w:color="auto"/>
              <w:right w:val="single" w:sz="4" w:space="0" w:color="auto"/>
            </w:tcBorders>
            <w:vAlign w:val="center"/>
            <w:hideMark/>
          </w:tcPr>
          <w:p w:rsidR="00CC0B8E" w:rsidRDefault="00CC0B8E">
            <w:pPr>
              <w:jc w:val="center"/>
              <w:rPr>
                <w:rFonts w:ascii="Arial" w:hAnsi="Arial" w:cs="Arial"/>
                <w:b/>
                <w:bCs/>
                <w:sz w:val="20"/>
                <w:szCs w:val="20"/>
                <w:lang w:val="es-BO" w:eastAsia="es-BO"/>
              </w:rPr>
            </w:pPr>
            <w:r>
              <w:rPr>
                <w:rFonts w:ascii="Arial" w:hAnsi="Arial" w:cs="Arial"/>
                <w:b/>
                <w:bCs/>
                <w:sz w:val="20"/>
                <w:szCs w:val="20"/>
                <w:lang w:val="es-BO" w:eastAsia="es-BO"/>
              </w:rPr>
              <w:t>Cantidad</w:t>
            </w:r>
          </w:p>
        </w:tc>
        <w:tc>
          <w:tcPr>
            <w:tcW w:w="874" w:type="dxa"/>
            <w:tcBorders>
              <w:top w:val="single" w:sz="4" w:space="0" w:color="auto"/>
              <w:left w:val="nil"/>
              <w:bottom w:val="single" w:sz="4" w:space="0" w:color="auto"/>
              <w:right w:val="single" w:sz="4" w:space="0" w:color="auto"/>
            </w:tcBorders>
            <w:vAlign w:val="center"/>
            <w:hideMark/>
          </w:tcPr>
          <w:p w:rsidR="00CC0B8E" w:rsidRDefault="00CC0B8E">
            <w:pPr>
              <w:jc w:val="center"/>
              <w:rPr>
                <w:rFonts w:ascii="Arial" w:hAnsi="Arial" w:cs="Arial"/>
                <w:b/>
                <w:bCs/>
                <w:sz w:val="20"/>
                <w:szCs w:val="20"/>
                <w:lang w:val="es-BO" w:eastAsia="es-BO"/>
              </w:rPr>
            </w:pPr>
            <w:r>
              <w:rPr>
                <w:rFonts w:ascii="Arial" w:hAnsi="Arial" w:cs="Arial"/>
                <w:b/>
                <w:bCs/>
                <w:sz w:val="20"/>
                <w:szCs w:val="20"/>
                <w:lang w:val="es-BO" w:eastAsia="es-BO"/>
              </w:rPr>
              <w:t>Costo unitario</w:t>
            </w:r>
          </w:p>
        </w:tc>
        <w:tc>
          <w:tcPr>
            <w:tcW w:w="1506" w:type="dxa"/>
            <w:tcBorders>
              <w:top w:val="single" w:sz="4" w:space="0" w:color="auto"/>
              <w:left w:val="nil"/>
              <w:bottom w:val="single" w:sz="4" w:space="0" w:color="auto"/>
              <w:right w:val="single" w:sz="4" w:space="0" w:color="auto"/>
            </w:tcBorders>
            <w:vAlign w:val="center"/>
            <w:hideMark/>
          </w:tcPr>
          <w:p w:rsidR="00CC0B8E" w:rsidRDefault="00CC0B8E">
            <w:pPr>
              <w:jc w:val="center"/>
              <w:rPr>
                <w:rFonts w:ascii="Arial" w:hAnsi="Arial" w:cs="Arial"/>
                <w:b/>
                <w:bCs/>
                <w:sz w:val="20"/>
                <w:szCs w:val="20"/>
                <w:lang w:val="es-BO" w:eastAsia="es-BO"/>
              </w:rPr>
            </w:pPr>
            <w:r>
              <w:rPr>
                <w:rFonts w:ascii="Arial" w:hAnsi="Arial" w:cs="Arial"/>
                <w:b/>
                <w:bCs/>
                <w:sz w:val="20"/>
                <w:szCs w:val="20"/>
                <w:lang w:val="es-BO" w:eastAsia="es-BO"/>
              </w:rPr>
              <w:t>Parcial</w:t>
            </w:r>
          </w:p>
        </w:tc>
        <w:tc>
          <w:tcPr>
            <w:tcW w:w="1260" w:type="dxa"/>
            <w:tcBorders>
              <w:top w:val="single" w:sz="4" w:space="0" w:color="auto"/>
              <w:left w:val="nil"/>
              <w:bottom w:val="single" w:sz="4" w:space="0" w:color="auto"/>
              <w:right w:val="single" w:sz="4" w:space="0" w:color="auto"/>
            </w:tcBorders>
            <w:vAlign w:val="center"/>
            <w:hideMark/>
          </w:tcPr>
          <w:p w:rsidR="00CC0B8E" w:rsidRDefault="00CC0B8E">
            <w:pPr>
              <w:jc w:val="center"/>
              <w:rPr>
                <w:rFonts w:ascii="Arial" w:hAnsi="Arial" w:cs="Arial"/>
                <w:b/>
                <w:bCs/>
                <w:sz w:val="20"/>
                <w:szCs w:val="20"/>
                <w:lang w:val="es-BO" w:eastAsia="es-BO"/>
              </w:rPr>
            </w:pPr>
            <w:r>
              <w:rPr>
                <w:rFonts w:ascii="Arial" w:hAnsi="Arial" w:cs="Arial"/>
                <w:b/>
                <w:bCs/>
                <w:sz w:val="20"/>
                <w:szCs w:val="20"/>
                <w:lang w:val="es-BO" w:eastAsia="es-BO"/>
              </w:rPr>
              <w:t xml:space="preserve"> Total </w:t>
            </w:r>
          </w:p>
        </w:tc>
      </w:tr>
      <w:tr w:rsidR="00CC0B8E" w:rsidTr="00CC0B8E">
        <w:trPr>
          <w:trHeight w:val="264"/>
          <w:jc w:val="center"/>
        </w:trPr>
        <w:tc>
          <w:tcPr>
            <w:tcW w:w="819" w:type="dxa"/>
            <w:tcBorders>
              <w:top w:val="nil"/>
              <w:left w:val="single" w:sz="4" w:space="0" w:color="auto"/>
              <w:bottom w:val="single" w:sz="4" w:space="0" w:color="auto"/>
              <w:right w:val="single" w:sz="4" w:space="0" w:color="auto"/>
            </w:tcBorders>
            <w:shd w:val="clear" w:color="auto" w:fill="B7DEE8"/>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25120</w:t>
            </w:r>
          </w:p>
        </w:tc>
        <w:tc>
          <w:tcPr>
            <w:tcW w:w="2537" w:type="dxa"/>
            <w:tcBorders>
              <w:top w:val="nil"/>
              <w:left w:val="nil"/>
              <w:bottom w:val="single" w:sz="4" w:space="0" w:color="auto"/>
              <w:right w:val="single" w:sz="4" w:space="0" w:color="auto"/>
            </w:tcBorders>
            <w:shd w:val="clear" w:color="auto" w:fill="B7DEE8"/>
            <w:vAlign w:val="center"/>
            <w:hideMark/>
          </w:tcPr>
          <w:p w:rsidR="00CC0B8E" w:rsidRDefault="00CC0B8E">
            <w:pPr>
              <w:jc w:val="both"/>
              <w:rPr>
                <w:rFonts w:ascii="Arial" w:hAnsi="Arial" w:cs="Arial"/>
                <w:sz w:val="20"/>
                <w:szCs w:val="20"/>
                <w:lang w:val="es-BO" w:eastAsia="es-BO"/>
              </w:rPr>
            </w:pPr>
            <w:r>
              <w:rPr>
                <w:rFonts w:ascii="Arial" w:hAnsi="Arial" w:cs="Arial"/>
                <w:sz w:val="20"/>
                <w:szCs w:val="20"/>
                <w:lang w:val="es-BO" w:eastAsia="es-BO"/>
              </w:rPr>
              <w:t>Gastos especializados por atención médica y otros</w:t>
            </w:r>
          </w:p>
        </w:tc>
        <w:tc>
          <w:tcPr>
            <w:tcW w:w="918" w:type="dxa"/>
            <w:tcBorders>
              <w:top w:val="nil"/>
              <w:left w:val="nil"/>
              <w:bottom w:val="single" w:sz="4" w:space="0" w:color="auto"/>
              <w:right w:val="single" w:sz="4" w:space="0" w:color="auto"/>
            </w:tcBorders>
            <w:shd w:val="clear" w:color="auto" w:fill="B7DEE8"/>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 </w:t>
            </w:r>
          </w:p>
        </w:tc>
        <w:tc>
          <w:tcPr>
            <w:tcW w:w="996" w:type="dxa"/>
            <w:tcBorders>
              <w:top w:val="nil"/>
              <w:left w:val="nil"/>
              <w:bottom w:val="single" w:sz="4" w:space="0" w:color="auto"/>
              <w:right w:val="single" w:sz="4" w:space="0" w:color="auto"/>
            </w:tcBorders>
            <w:shd w:val="clear" w:color="auto" w:fill="B7DEE8"/>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 </w:t>
            </w:r>
          </w:p>
        </w:tc>
        <w:tc>
          <w:tcPr>
            <w:tcW w:w="874" w:type="dxa"/>
            <w:tcBorders>
              <w:top w:val="nil"/>
              <w:left w:val="nil"/>
              <w:bottom w:val="single" w:sz="4" w:space="0" w:color="auto"/>
              <w:right w:val="single" w:sz="4" w:space="0" w:color="auto"/>
            </w:tcBorders>
            <w:shd w:val="clear" w:color="auto" w:fill="B7DEE8"/>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 </w:t>
            </w:r>
          </w:p>
        </w:tc>
        <w:tc>
          <w:tcPr>
            <w:tcW w:w="1506" w:type="dxa"/>
            <w:tcBorders>
              <w:top w:val="nil"/>
              <w:left w:val="nil"/>
              <w:bottom w:val="single" w:sz="4" w:space="0" w:color="auto"/>
              <w:right w:val="single" w:sz="4" w:space="0" w:color="auto"/>
            </w:tcBorders>
            <w:shd w:val="clear" w:color="auto" w:fill="B7DEE8"/>
            <w:vAlign w:val="center"/>
            <w:hideMark/>
          </w:tcPr>
          <w:p w:rsidR="00CC0B8E" w:rsidRDefault="00CC0B8E">
            <w:pPr>
              <w:jc w:val="center"/>
              <w:rPr>
                <w:rFonts w:ascii="Arial" w:hAnsi="Arial" w:cs="Arial"/>
                <w:b/>
                <w:bCs/>
                <w:sz w:val="20"/>
                <w:szCs w:val="20"/>
                <w:lang w:val="es-BO" w:eastAsia="es-BO"/>
              </w:rPr>
            </w:pPr>
            <w:r>
              <w:rPr>
                <w:rFonts w:ascii="Arial" w:hAnsi="Arial" w:cs="Arial"/>
                <w:b/>
                <w:bCs/>
                <w:sz w:val="20"/>
                <w:szCs w:val="20"/>
                <w:lang w:val="es-BO" w:eastAsia="es-BO"/>
              </w:rPr>
              <w:t> </w:t>
            </w:r>
          </w:p>
        </w:tc>
        <w:tc>
          <w:tcPr>
            <w:tcW w:w="1260" w:type="dxa"/>
            <w:tcBorders>
              <w:top w:val="nil"/>
              <w:left w:val="nil"/>
              <w:bottom w:val="single" w:sz="4" w:space="0" w:color="auto"/>
              <w:right w:val="single" w:sz="4" w:space="0" w:color="auto"/>
            </w:tcBorders>
            <w:shd w:val="clear" w:color="auto" w:fill="B7DEE8"/>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 xml:space="preserve">  19.200,00 </w:t>
            </w:r>
          </w:p>
        </w:tc>
      </w:tr>
      <w:tr w:rsidR="00CC0B8E" w:rsidTr="00CC0B8E">
        <w:trPr>
          <w:trHeight w:val="264"/>
          <w:jc w:val="center"/>
        </w:trPr>
        <w:tc>
          <w:tcPr>
            <w:tcW w:w="819" w:type="dxa"/>
            <w:tcBorders>
              <w:top w:val="nil"/>
              <w:left w:val="single" w:sz="4" w:space="0" w:color="auto"/>
              <w:bottom w:val="single" w:sz="4" w:space="0" w:color="auto"/>
              <w:right w:val="single" w:sz="4" w:space="0" w:color="auto"/>
            </w:tcBorders>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 </w:t>
            </w:r>
          </w:p>
        </w:tc>
        <w:tc>
          <w:tcPr>
            <w:tcW w:w="2537" w:type="dxa"/>
            <w:tcBorders>
              <w:top w:val="nil"/>
              <w:left w:val="nil"/>
              <w:bottom w:val="single" w:sz="4" w:space="0" w:color="auto"/>
              <w:right w:val="single" w:sz="4" w:space="0" w:color="auto"/>
            </w:tcBorders>
            <w:vAlign w:val="center"/>
            <w:hideMark/>
          </w:tcPr>
          <w:p w:rsidR="00CC0B8E" w:rsidRDefault="00CC0B8E">
            <w:pPr>
              <w:jc w:val="both"/>
              <w:rPr>
                <w:rFonts w:ascii="Arial" w:hAnsi="Arial" w:cs="Arial"/>
                <w:sz w:val="20"/>
                <w:szCs w:val="20"/>
                <w:lang w:val="es-BO" w:eastAsia="es-BO"/>
              </w:rPr>
            </w:pPr>
            <w:r>
              <w:rPr>
                <w:rFonts w:ascii="Arial" w:hAnsi="Arial" w:cs="Arial"/>
                <w:sz w:val="20"/>
                <w:szCs w:val="20"/>
                <w:lang w:val="es-BO" w:eastAsia="es-BO"/>
              </w:rPr>
              <w:t>Ensayos con parámetros (CF, CT, DBO5, DQO)</w:t>
            </w:r>
          </w:p>
        </w:tc>
        <w:tc>
          <w:tcPr>
            <w:tcW w:w="918" w:type="dxa"/>
            <w:tcBorders>
              <w:top w:val="nil"/>
              <w:left w:val="nil"/>
              <w:bottom w:val="single" w:sz="4" w:space="0" w:color="auto"/>
              <w:right w:val="single" w:sz="4" w:space="0" w:color="auto"/>
            </w:tcBorders>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Ensayos</w:t>
            </w:r>
          </w:p>
        </w:tc>
        <w:tc>
          <w:tcPr>
            <w:tcW w:w="996" w:type="dxa"/>
            <w:tcBorders>
              <w:top w:val="nil"/>
              <w:left w:val="nil"/>
              <w:bottom w:val="single" w:sz="4" w:space="0" w:color="auto"/>
              <w:right w:val="single" w:sz="4" w:space="0" w:color="auto"/>
            </w:tcBorders>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80</w:t>
            </w:r>
          </w:p>
        </w:tc>
        <w:tc>
          <w:tcPr>
            <w:tcW w:w="874" w:type="dxa"/>
            <w:tcBorders>
              <w:top w:val="nil"/>
              <w:left w:val="nil"/>
              <w:bottom w:val="single" w:sz="4" w:space="0" w:color="auto"/>
              <w:right w:val="single" w:sz="4" w:space="0" w:color="auto"/>
            </w:tcBorders>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240</w:t>
            </w:r>
          </w:p>
        </w:tc>
        <w:tc>
          <w:tcPr>
            <w:tcW w:w="1506" w:type="dxa"/>
            <w:tcBorders>
              <w:top w:val="nil"/>
              <w:left w:val="nil"/>
              <w:bottom w:val="single" w:sz="4" w:space="0" w:color="auto"/>
              <w:right w:val="single" w:sz="4" w:space="0" w:color="auto"/>
            </w:tcBorders>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19200</w:t>
            </w:r>
          </w:p>
        </w:tc>
        <w:tc>
          <w:tcPr>
            <w:tcW w:w="1260" w:type="dxa"/>
            <w:tcBorders>
              <w:top w:val="nil"/>
              <w:left w:val="nil"/>
              <w:bottom w:val="single" w:sz="4" w:space="0" w:color="auto"/>
              <w:right w:val="single" w:sz="4" w:space="0" w:color="auto"/>
            </w:tcBorders>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 </w:t>
            </w:r>
          </w:p>
        </w:tc>
      </w:tr>
      <w:tr w:rsidR="00CC0B8E" w:rsidTr="00CC0B8E">
        <w:trPr>
          <w:trHeight w:val="155"/>
          <w:jc w:val="center"/>
        </w:trPr>
        <w:tc>
          <w:tcPr>
            <w:tcW w:w="819" w:type="dxa"/>
            <w:tcBorders>
              <w:top w:val="nil"/>
              <w:left w:val="single" w:sz="4" w:space="0" w:color="auto"/>
              <w:bottom w:val="single" w:sz="4" w:space="0" w:color="auto"/>
              <w:right w:val="single" w:sz="4" w:space="0" w:color="auto"/>
            </w:tcBorders>
            <w:shd w:val="clear" w:color="auto" w:fill="92CDDC"/>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25400</w:t>
            </w:r>
          </w:p>
        </w:tc>
        <w:tc>
          <w:tcPr>
            <w:tcW w:w="2537" w:type="dxa"/>
            <w:tcBorders>
              <w:top w:val="nil"/>
              <w:left w:val="nil"/>
              <w:bottom w:val="single" w:sz="4" w:space="0" w:color="auto"/>
              <w:right w:val="single" w:sz="4" w:space="0" w:color="auto"/>
            </w:tcBorders>
            <w:shd w:val="clear" w:color="auto" w:fill="92CDDC"/>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Lavandería, Limpieza e Higiene</w:t>
            </w:r>
          </w:p>
        </w:tc>
        <w:tc>
          <w:tcPr>
            <w:tcW w:w="918" w:type="dxa"/>
            <w:tcBorders>
              <w:top w:val="nil"/>
              <w:left w:val="nil"/>
              <w:bottom w:val="single" w:sz="4" w:space="0" w:color="auto"/>
              <w:right w:val="single" w:sz="4" w:space="0" w:color="auto"/>
            </w:tcBorders>
            <w:shd w:val="clear" w:color="auto" w:fill="92CDDC"/>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 </w:t>
            </w:r>
          </w:p>
        </w:tc>
        <w:tc>
          <w:tcPr>
            <w:tcW w:w="996" w:type="dxa"/>
            <w:tcBorders>
              <w:top w:val="nil"/>
              <w:left w:val="nil"/>
              <w:bottom w:val="single" w:sz="4" w:space="0" w:color="auto"/>
              <w:right w:val="single" w:sz="4" w:space="0" w:color="auto"/>
            </w:tcBorders>
            <w:shd w:val="clear" w:color="auto" w:fill="92CDDC"/>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 </w:t>
            </w:r>
          </w:p>
        </w:tc>
        <w:tc>
          <w:tcPr>
            <w:tcW w:w="874" w:type="dxa"/>
            <w:tcBorders>
              <w:top w:val="nil"/>
              <w:left w:val="nil"/>
              <w:bottom w:val="single" w:sz="4" w:space="0" w:color="auto"/>
              <w:right w:val="single" w:sz="4" w:space="0" w:color="auto"/>
            </w:tcBorders>
            <w:shd w:val="clear" w:color="auto" w:fill="92CDDC"/>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 </w:t>
            </w:r>
          </w:p>
        </w:tc>
        <w:tc>
          <w:tcPr>
            <w:tcW w:w="1506" w:type="dxa"/>
            <w:tcBorders>
              <w:top w:val="nil"/>
              <w:left w:val="nil"/>
              <w:bottom w:val="single" w:sz="4" w:space="0" w:color="auto"/>
              <w:right w:val="single" w:sz="4" w:space="0" w:color="auto"/>
            </w:tcBorders>
            <w:shd w:val="clear" w:color="auto" w:fill="92CDDC"/>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 </w:t>
            </w:r>
          </w:p>
        </w:tc>
        <w:tc>
          <w:tcPr>
            <w:tcW w:w="1260" w:type="dxa"/>
            <w:tcBorders>
              <w:top w:val="nil"/>
              <w:left w:val="nil"/>
              <w:bottom w:val="single" w:sz="4" w:space="0" w:color="auto"/>
              <w:right w:val="single" w:sz="4" w:space="0" w:color="auto"/>
            </w:tcBorders>
            <w:shd w:val="clear" w:color="auto" w:fill="92CDDC"/>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 xml:space="preserve">       200,00 </w:t>
            </w:r>
          </w:p>
        </w:tc>
      </w:tr>
      <w:tr w:rsidR="00CC0B8E" w:rsidTr="00CC0B8E">
        <w:trPr>
          <w:trHeight w:val="155"/>
          <w:jc w:val="center"/>
        </w:trPr>
        <w:tc>
          <w:tcPr>
            <w:tcW w:w="819" w:type="dxa"/>
            <w:tcBorders>
              <w:top w:val="nil"/>
              <w:left w:val="single" w:sz="4" w:space="0" w:color="auto"/>
              <w:bottom w:val="single" w:sz="4" w:space="0" w:color="auto"/>
              <w:right w:val="single" w:sz="4" w:space="0" w:color="auto"/>
            </w:tcBorders>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 </w:t>
            </w:r>
          </w:p>
        </w:tc>
        <w:tc>
          <w:tcPr>
            <w:tcW w:w="2537" w:type="dxa"/>
            <w:tcBorders>
              <w:top w:val="nil"/>
              <w:left w:val="nil"/>
              <w:bottom w:val="single" w:sz="4" w:space="0" w:color="auto"/>
              <w:right w:val="single" w:sz="4" w:space="0" w:color="auto"/>
            </w:tcBorders>
            <w:vAlign w:val="center"/>
            <w:hideMark/>
          </w:tcPr>
          <w:p w:rsidR="00CC0B8E" w:rsidRDefault="00CC0B8E">
            <w:pPr>
              <w:jc w:val="both"/>
              <w:rPr>
                <w:rFonts w:ascii="Arial" w:hAnsi="Arial" w:cs="Arial"/>
                <w:sz w:val="20"/>
                <w:szCs w:val="20"/>
                <w:lang w:val="es-BO" w:eastAsia="es-BO"/>
              </w:rPr>
            </w:pPr>
            <w:r>
              <w:rPr>
                <w:rFonts w:ascii="Arial" w:hAnsi="Arial" w:cs="Arial"/>
                <w:sz w:val="20"/>
                <w:szCs w:val="20"/>
                <w:lang w:val="es-BO" w:eastAsia="es-BO"/>
              </w:rPr>
              <w:t>Lavado de camioneta</w:t>
            </w:r>
          </w:p>
        </w:tc>
        <w:tc>
          <w:tcPr>
            <w:tcW w:w="918" w:type="dxa"/>
            <w:tcBorders>
              <w:top w:val="nil"/>
              <w:left w:val="nil"/>
              <w:bottom w:val="single" w:sz="4" w:space="0" w:color="auto"/>
              <w:right w:val="single" w:sz="4" w:space="0" w:color="auto"/>
            </w:tcBorders>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servicios</w:t>
            </w:r>
          </w:p>
        </w:tc>
        <w:tc>
          <w:tcPr>
            <w:tcW w:w="996" w:type="dxa"/>
            <w:tcBorders>
              <w:top w:val="nil"/>
              <w:left w:val="nil"/>
              <w:bottom w:val="single" w:sz="4" w:space="0" w:color="auto"/>
              <w:right w:val="single" w:sz="4" w:space="0" w:color="auto"/>
            </w:tcBorders>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4</w:t>
            </w:r>
          </w:p>
        </w:tc>
        <w:tc>
          <w:tcPr>
            <w:tcW w:w="874" w:type="dxa"/>
            <w:tcBorders>
              <w:top w:val="nil"/>
              <w:left w:val="nil"/>
              <w:bottom w:val="single" w:sz="4" w:space="0" w:color="auto"/>
              <w:right w:val="single" w:sz="4" w:space="0" w:color="auto"/>
            </w:tcBorders>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50</w:t>
            </w:r>
          </w:p>
        </w:tc>
        <w:tc>
          <w:tcPr>
            <w:tcW w:w="1506" w:type="dxa"/>
            <w:tcBorders>
              <w:top w:val="nil"/>
              <w:left w:val="nil"/>
              <w:bottom w:val="single" w:sz="4" w:space="0" w:color="auto"/>
              <w:right w:val="single" w:sz="4" w:space="0" w:color="auto"/>
            </w:tcBorders>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200</w:t>
            </w:r>
          </w:p>
        </w:tc>
        <w:tc>
          <w:tcPr>
            <w:tcW w:w="1260" w:type="dxa"/>
            <w:tcBorders>
              <w:top w:val="nil"/>
              <w:left w:val="nil"/>
              <w:bottom w:val="single" w:sz="4" w:space="0" w:color="auto"/>
              <w:right w:val="single" w:sz="4" w:space="0" w:color="auto"/>
            </w:tcBorders>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 </w:t>
            </w:r>
          </w:p>
        </w:tc>
      </w:tr>
      <w:tr w:rsidR="00CC0B8E" w:rsidTr="00CC0B8E">
        <w:trPr>
          <w:trHeight w:val="264"/>
          <w:jc w:val="center"/>
        </w:trPr>
        <w:tc>
          <w:tcPr>
            <w:tcW w:w="819" w:type="dxa"/>
            <w:tcBorders>
              <w:top w:val="nil"/>
              <w:left w:val="single" w:sz="4" w:space="0" w:color="auto"/>
              <w:bottom w:val="single" w:sz="4" w:space="0" w:color="auto"/>
              <w:right w:val="single" w:sz="4" w:space="0" w:color="auto"/>
            </w:tcBorders>
            <w:shd w:val="clear" w:color="auto" w:fill="92CDDC"/>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25600</w:t>
            </w:r>
          </w:p>
        </w:tc>
        <w:tc>
          <w:tcPr>
            <w:tcW w:w="2537" w:type="dxa"/>
            <w:tcBorders>
              <w:top w:val="nil"/>
              <w:left w:val="nil"/>
              <w:bottom w:val="single" w:sz="4" w:space="0" w:color="auto"/>
              <w:right w:val="single" w:sz="4" w:space="0" w:color="auto"/>
            </w:tcBorders>
            <w:shd w:val="clear" w:color="auto" w:fill="92CDDC"/>
            <w:vAlign w:val="center"/>
            <w:hideMark/>
          </w:tcPr>
          <w:p w:rsidR="00CC0B8E" w:rsidRDefault="00CC0B8E">
            <w:pPr>
              <w:jc w:val="both"/>
              <w:rPr>
                <w:rFonts w:ascii="Arial" w:hAnsi="Arial" w:cs="Arial"/>
                <w:sz w:val="20"/>
                <w:szCs w:val="20"/>
                <w:lang w:val="es-BO" w:eastAsia="es-BO"/>
              </w:rPr>
            </w:pPr>
            <w:r>
              <w:rPr>
                <w:rFonts w:ascii="Arial" w:hAnsi="Arial" w:cs="Arial"/>
                <w:sz w:val="20"/>
                <w:szCs w:val="20"/>
                <w:lang w:val="es-BO" w:eastAsia="es-BO"/>
              </w:rPr>
              <w:t>Servicios de Imprenta, Fotocopiado y Fotográficos</w:t>
            </w:r>
          </w:p>
        </w:tc>
        <w:tc>
          <w:tcPr>
            <w:tcW w:w="918" w:type="dxa"/>
            <w:tcBorders>
              <w:top w:val="nil"/>
              <w:left w:val="nil"/>
              <w:bottom w:val="single" w:sz="4" w:space="0" w:color="auto"/>
              <w:right w:val="single" w:sz="4" w:space="0" w:color="auto"/>
            </w:tcBorders>
            <w:shd w:val="clear" w:color="auto" w:fill="92CDDC"/>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 </w:t>
            </w:r>
          </w:p>
        </w:tc>
        <w:tc>
          <w:tcPr>
            <w:tcW w:w="996" w:type="dxa"/>
            <w:tcBorders>
              <w:top w:val="nil"/>
              <w:left w:val="nil"/>
              <w:bottom w:val="single" w:sz="4" w:space="0" w:color="auto"/>
              <w:right w:val="single" w:sz="4" w:space="0" w:color="auto"/>
            </w:tcBorders>
            <w:shd w:val="clear" w:color="auto" w:fill="92CDDC"/>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 </w:t>
            </w:r>
          </w:p>
        </w:tc>
        <w:tc>
          <w:tcPr>
            <w:tcW w:w="874" w:type="dxa"/>
            <w:tcBorders>
              <w:top w:val="nil"/>
              <w:left w:val="nil"/>
              <w:bottom w:val="single" w:sz="4" w:space="0" w:color="auto"/>
              <w:right w:val="single" w:sz="4" w:space="0" w:color="auto"/>
            </w:tcBorders>
            <w:shd w:val="clear" w:color="auto" w:fill="92CDDC"/>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 </w:t>
            </w:r>
          </w:p>
        </w:tc>
        <w:tc>
          <w:tcPr>
            <w:tcW w:w="1506" w:type="dxa"/>
            <w:tcBorders>
              <w:top w:val="nil"/>
              <w:left w:val="nil"/>
              <w:bottom w:val="single" w:sz="4" w:space="0" w:color="auto"/>
              <w:right w:val="single" w:sz="4" w:space="0" w:color="auto"/>
            </w:tcBorders>
            <w:shd w:val="clear" w:color="auto" w:fill="92CDDC"/>
            <w:vAlign w:val="center"/>
            <w:hideMark/>
          </w:tcPr>
          <w:p w:rsidR="00CC0B8E" w:rsidRDefault="00CC0B8E">
            <w:pPr>
              <w:jc w:val="center"/>
              <w:rPr>
                <w:rFonts w:ascii="Arial" w:hAnsi="Arial" w:cs="Arial"/>
                <w:b/>
                <w:bCs/>
                <w:sz w:val="20"/>
                <w:szCs w:val="20"/>
                <w:lang w:val="es-BO" w:eastAsia="es-BO"/>
              </w:rPr>
            </w:pPr>
            <w:r>
              <w:rPr>
                <w:rFonts w:ascii="Arial" w:hAnsi="Arial" w:cs="Arial"/>
                <w:b/>
                <w:bCs/>
                <w:sz w:val="20"/>
                <w:szCs w:val="20"/>
                <w:lang w:val="es-BO" w:eastAsia="es-BO"/>
              </w:rPr>
              <w:t> </w:t>
            </w:r>
          </w:p>
        </w:tc>
        <w:tc>
          <w:tcPr>
            <w:tcW w:w="1260" w:type="dxa"/>
            <w:tcBorders>
              <w:top w:val="nil"/>
              <w:left w:val="nil"/>
              <w:bottom w:val="single" w:sz="4" w:space="0" w:color="auto"/>
              <w:right w:val="single" w:sz="4" w:space="0" w:color="auto"/>
            </w:tcBorders>
            <w:shd w:val="clear" w:color="auto" w:fill="92CDDC"/>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 xml:space="preserve">       690,00 </w:t>
            </w:r>
          </w:p>
        </w:tc>
      </w:tr>
      <w:tr w:rsidR="00CC0B8E" w:rsidTr="00CC0B8E">
        <w:trPr>
          <w:trHeight w:val="155"/>
          <w:jc w:val="center"/>
        </w:trPr>
        <w:tc>
          <w:tcPr>
            <w:tcW w:w="819" w:type="dxa"/>
            <w:tcBorders>
              <w:top w:val="nil"/>
              <w:left w:val="single" w:sz="4" w:space="0" w:color="auto"/>
              <w:bottom w:val="single" w:sz="4" w:space="0" w:color="auto"/>
              <w:right w:val="single" w:sz="4" w:space="0" w:color="auto"/>
            </w:tcBorders>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 </w:t>
            </w:r>
          </w:p>
        </w:tc>
        <w:tc>
          <w:tcPr>
            <w:tcW w:w="2537" w:type="dxa"/>
            <w:tcBorders>
              <w:top w:val="nil"/>
              <w:left w:val="nil"/>
              <w:bottom w:val="single" w:sz="4" w:space="0" w:color="auto"/>
              <w:right w:val="single" w:sz="4" w:space="0" w:color="auto"/>
            </w:tcBorders>
            <w:vAlign w:val="center"/>
            <w:hideMark/>
          </w:tcPr>
          <w:p w:rsidR="00CC0B8E" w:rsidRDefault="00CC0B8E">
            <w:pPr>
              <w:jc w:val="both"/>
              <w:rPr>
                <w:rFonts w:ascii="Arial" w:hAnsi="Arial" w:cs="Arial"/>
                <w:sz w:val="20"/>
                <w:szCs w:val="20"/>
                <w:lang w:val="es-BO" w:eastAsia="es-BO"/>
              </w:rPr>
            </w:pPr>
            <w:r>
              <w:rPr>
                <w:rFonts w:ascii="Arial" w:hAnsi="Arial" w:cs="Arial"/>
                <w:sz w:val="20"/>
                <w:szCs w:val="20"/>
                <w:lang w:val="es-BO" w:eastAsia="es-BO"/>
              </w:rPr>
              <w:t>Fotocopia de documentos y otros</w:t>
            </w:r>
          </w:p>
        </w:tc>
        <w:tc>
          <w:tcPr>
            <w:tcW w:w="918" w:type="dxa"/>
            <w:tcBorders>
              <w:top w:val="nil"/>
              <w:left w:val="nil"/>
              <w:bottom w:val="single" w:sz="4" w:space="0" w:color="auto"/>
              <w:right w:val="single" w:sz="4" w:space="0" w:color="auto"/>
            </w:tcBorders>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hoja</w:t>
            </w:r>
          </w:p>
        </w:tc>
        <w:tc>
          <w:tcPr>
            <w:tcW w:w="996" w:type="dxa"/>
            <w:tcBorders>
              <w:top w:val="nil"/>
              <w:left w:val="nil"/>
              <w:bottom w:val="single" w:sz="4" w:space="0" w:color="auto"/>
              <w:right w:val="single" w:sz="4" w:space="0" w:color="auto"/>
            </w:tcBorders>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3000</w:t>
            </w:r>
          </w:p>
        </w:tc>
        <w:tc>
          <w:tcPr>
            <w:tcW w:w="874" w:type="dxa"/>
            <w:tcBorders>
              <w:top w:val="nil"/>
              <w:left w:val="nil"/>
              <w:bottom w:val="single" w:sz="4" w:space="0" w:color="auto"/>
              <w:right w:val="single" w:sz="4" w:space="0" w:color="auto"/>
            </w:tcBorders>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0,15</w:t>
            </w:r>
          </w:p>
        </w:tc>
        <w:tc>
          <w:tcPr>
            <w:tcW w:w="1506" w:type="dxa"/>
            <w:tcBorders>
              <w:top w:val="nil"/>
              <w:left w:val="nil"/>
              <w:bottom w:val="single" w:sz="4" w:space="0" w:color="auto"/>
              <w:right w:val="single" w:sz="4" w:space="0" w:color="auto"/>
            </w:tcBorders>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450</w:t>
            </w:r>
          </w:p>
        </w:tc>
        <w:tc>
          <w:tcPr>
            <w:tcW w:w="1260" w:type="dxa"/>
            <w:tcBorders>
              <w:top w:val="nil"/>
              <w:left w:val="nil"/>
              <w:bottom w:val="single" w:sz="4" w:space="0" w:color="auto"/>
              <w:right w:val="single" w:sz="4" w:space="0" w:color="auto"/>
            </w:tcBorders>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 </w:t>
            </w:r>
          </w:p>
        </w:tc>
      </w:tr>
      <w:tr w:rsidR="00CC0B8E" w:rsidTr="00CC0B8E">
        <w:trPr>
          <w:trHeight w:val="155"/>
          <w:jc w:val="center"/>
        </w:trPr>
        <w:tc>
          <w:tcPr>
            <w:tcW w:w="819" w:type="dxa"/>
            <w:tcBorders>
              <w:top w:val="nil"/>
              <w:left w:val="single" w:sz="4" w:space="0" w:color="auto"/>
              <w:bottom w:val="single" w:sz="4" w:space="0" w:color="auto"/>
              <w:right w:val="single" w:sz="4" w:space="0" w:color="auto"/>
            </w:tcBorders>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 </w:t>
            </w:r>
          </w:p>
        </w:tc>
        <w:tc>
          <w:tcPr>
            <w:tcW w:w="2537" w:type="dxa"/>
            <w:tcBorders>
              <w:top w:val="nil"/>
              <w:left w:val="nil"/>
              <w:bottom w:val="single" w:sz="4" w:space="0" w:color="auto"/>
              <w:right w:val="single" w:sz="4" w:space="0" w:color="auto"/>
            </w:tcBorders>
            <w:vAlign w:val="center"/>
            <w:hideMark/>
          </w:tcPr>
          <w:p w:rsidR="00CC0B8E" w:rsidRDefault="00CC0B8E">
            <w:pPr>
              <w:jc w:val="both"/>
              <w:rPr>
                <w:rFonts w:ascii="Arial" w:hAnsi="Arial" w:cs="Arial"/>
                <w:sz w:val="20"/>
                <w:szCs w:val="20"/>
                <w:lang w:val="es-BO" w:eastAsia="es-BO"/>
              </w:rPr>
            </w:pPr>
            <w:r>
              <w:rPr>
                <w:rFonts w:ascii="Arial" w:hAnsi="Arial" w:cs="Arial"/>
                <w:sz w:val="20"/>
                <w:szCs w:val="20"/>
                <w:lang w:val="es-BO" w:eastAsia="es-BO"/>
              </w:rPr>
              <w:t>Empastado</w:t>
            </w:r>
          </w:p>
        </w:tc>
        <w:tc>
          <w:tcPr>
            <w:tcW w:w="918" w:type="dxa"/>
            <w:tcBorders>
              <w:top w:val="nil"/>
              <w:left w:val="nil"/>
              <w:bottom w:val="single" w:sz="4" w:space="0" w:color="auto"/>
              <w:right w:val="single" w:sz="4" w:space="0" w:color="auto"/>
            </w:tcBorders>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pieza</w:t>
            </w:r>
          </w:p>
        </w:tc>
        <w:tc>
          <w:tcPr>
            <w:tcW w:w="996" w:type="dxa"/>
            <w:tcBorders>
              <w:top w:val="nil"/>
              <w:left w:val="nil"/>
              <w:bottom w:val="single" w:sz="4" w:space="0" w:color="auto"/>
              <w:right w:val="single" w:sz="4" w:space="0" w:color="auto"/>
            </w:tcBorders>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3</w:t>
            </w:r>
          </w:p>
        </w:tc>
        <w:tc>
          <w:tcPr>
            <w:tcW w:w="874" w:type="dxa"/>
            <w:tcBorders>
              <w:top w:val="nil"/>
              <w:left w:val="nil"/>
              <w:bottom w:val="single" w:sz="4" w:space="0" w:color="auto"/>
              <w:right w:val="single" w:sz="4" w:space="0" w:color="auto"/>
            </w:tcBorders>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80</w:t>
            </w:r>
          </w:p>
        </w:tc>
        <w:tc>
          <w:tcPr>
            <w:tcW w:w="1506" w:type="dxa"/>
            <w:tcBorders>
              <w:top w:val="nil"/>
              <w:left w:val="nil"/>
              <w:bottom w:val="single" w:sz="4" w:space="0" w:color="auto"/>
              <w:right w:val="single" w:sz="4" w:space="0" w:color="auto"/>
            </w:tcBorders>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240</w:t>
            </w:r>
          </w:p>
        </w:tc>
        <w:tc>
          <w:tcPr>
            <w:tcW w:w="1260" w:type="dxa"/>
            <w:tcBorders>
              <w:top w:val="nil"/>
              <w:left w:val="nil"/>
              <w:bottom w:val="single" w:sz="4" w:space="0" w:color="auto"/>
              <w:right w:val="single" w:sz="4" w:space="0" w:color="auto"/>
            </w:tcBorders>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 </w:t>
            </w:r>
          </w:p>
        </w:tc>
      </w:tr>
      <w:tr w:rsidR="00CC0B8E" w:rsidTr="00CC0B8E">
        <w:trPr>
          <w:trHeight w:val="155"/>
          <w:jc w:val="center"/>
        </w:trPr>
        <w:tc>
          <w:tcPr>
            <w:tcW w:w="819" w:type="dxa"/>
            <w:tcBorders>
              <w:top w:val="nil"/>
              <w:left w:val="single" w:sz="4" w:space="0" w:color="auto"/>
              <w:bottom w:val="single" w:sz="4" w:space="0" w:color="auto"/>
              <w:right w:val="single" w:sz="4" w:space="0" w:color="auto"/>
            </w:tcBorders>
            <w:shd w:val="clear" w:color="auto" w:fill="92CDDC"/>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32100</w:t>
            </w:r>
          </w:p>
        </w:tc>
        <w:tc>
          <w:tcPr>
            <w:tcW w:w="2537" w:type="dxa"/>
            <w:tcBorders>
              <w:top w:val="nil"/>
              <w:left w:val="nil"/>
              <w:bottom w:val="single" w:sz="4" w:space="0" w:color="auto"/>
              <w:right w:val="single" w:sz="4" w:space="0" w:color="auto"/>
            </w:tcBorders>
            <w:shd w:val="clear" w:color="auto" w:fill="92CDDC"/>
            <w:vAlign w:val="center"/>
            <w:hideMark/>
          </w:tcPr>
          <w:p w:rsidR="00CC0B8E" w:rsidRDefault="00CC0B8E">
            <w:pPr>
              <w:jc w:val="both"/>
              <w:rPr>
                <w:rFonts w:ascii="Arial" w:hAnsi="Arial" w:cs="Arial"/>
                <w:sz w:val="20"/>
                <w:szCs w:val="20"/>
                <w:lang w:val="es-BO" w:eastAsia="es-BO"/>
              </w:rPr>
            </w:pPr>
            <w:r>
              <w:rPr>
                <w:rFonts w:ascii="Arial" w:hAnsi="Arial" w:cs="Arial"/>
                <w:sz w:val="20"/>
                <w:szCs w:val="20"/>
                <w:lang w:val="es-BO" w:eastAsia="es-BO"/>
              </w:rPr>
              <w:t>Papel de Escritorio</w:t>
            </w:r>
          </w:p>
        </w:tc>
        <w:tc>
          <w:tcPr>
            <w:tcW w:w="918" w:type="dxa"/>
            <w:tcBorders>
              <w:top w:val="nil"/>
              <w:left w:val="nil"/>
              <w:bottom w:val="single" w:sz="4" w:space="0" w:color="auto"/>
              <w:right w:val="single" w:sz="4" w:space="0" w:color="auto"/>
            </w:tcBorders>
            <w:shd w:val="clear" w:color="auto" w:fill="92CDDC"/>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 </w:t>
            </w:r>
          </w:p>
        </w:tc>
        <w:tc>
          <w:tcPr>
            <w:tcW w:w="996" w:type="dxa"/>
            <w:tcBorders>
              <w:top w:val="nil"/>
              <w:left w:val="nil"/>
              <w:bottom w:val="single" w:sz="4" w:space="0" w:color="auto"/>
              <w:right w:val="single" w:sz="4" w:space="0" w:color="auto"/>
            </w:tcBorders>
            <w:shd w:val="clear" w:color="auto" w:fill="92CDDC"/>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 </w:t>
            </w:r>
          </w:p>
        </w:tc>
        <w:tc>
          <w:tcPr>
            <w:tcW w:w="874" w:type="dxa"/>
            <w:tcBorders>
              <w:top w:val="nil"/>
              <w:left w:val="nil"/>
              <w:bottom w:val="single" w:sz="4" w:space="0" w:color="auto"/>
              <w:right w:val="single" w:sz="4" w:space="0" w:color="auto"/>
            </w:tcBorders>
            <w:shd w:val="clear" w:color="auto" w:fill="92CDDC"/>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 </w:t>
            </w:r>
          </w:p>
        </w:tc>
        <w:tc>
          <w:tcPr>
            <w:tcW w:w="1506" w:type="dxa"/>
            <w:tcBorders>
              <w:top w:val="nil"/>
              <w:left w:val="nil"/>
              <w:bottom w:val="single" w:sz="4" w:space="0" w:color="auto"/>
              <w:right w:val="single" w:sz="4" w:space="0" w:color="auto"/>
            </w:tcBorders>
            <w:shd w:val="clear" w:color="auto" w:fill="92CDDC"/>
            <w:vAlign w:val="center"/>
            <w:hideMark/>
          </w:tcPr>
          <w:p w:rsidR="00CC0B8E" w:rsidRDefault="00CC0B8E">
            <w:pPr>
              <w:jc w:val="center"/>
              <w:rPr>
                <w:rFonts w:ascii="Arial" w:hAnsi="Arial" w:cs="Arial"/>
                <w:b/>
                <w:bCs/>
                <w:sz w:val="20"/>
                <w:szCs w:val="20"/>
                <w:lang w:val="es-BO" w:eastAsia="es-BO"/>
              </w:rPr>
            </w:pPr>
            <w:r>
              <w:rPr>
                <w:rFonts w:ascii="Arial" w:hAnsi="Arial" w:cs="Arial"/>
                <w:b/>
                <w:bCs/>
                <w:sz w:val="20"/>
                <w:szCs w:val="20"/>
                <w:lang w:val="es-BO" w:eastAsia="es-BO"/>
              </w:rPr>
              <w:t> </w:t>
            </w:r>
          </w:p>
        </w:tc>
        <w:tc>
          <w:tcPr>
            <w:tcW w:w="1260" w:type="dxa"/>
            <w:tcBorders>
              <w:top w:val="nil"/>
              <w:left w:val="nil"/>
              <w:bottom w:val="single" w:sz="4" w:space="0" w:color="auto"/>
              <w:right w:val="single" w:sz="4" w:space="0" w:color="auto"/>
            </w:tcBorders>
            <w:shd w:val="clear" w:color="auto" w:fill="92CDDC"/>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 xml:space="preserve">        90,00 </w:t>
            </w:r>
          </w:p>
        </w:tc>
      </w:tr>
      <w:tr w:rsidR="00CC0B8E" w:rsidTr="00CC0B8E">
        <w:trPr>
          <w:trHeight w:val="155"/>
          <w:jc w:val="center"/>
        </w:trPr>
        <w:tc>
          <w:tcPr>
            <w:tcW w:w="819" w:type="dxa"/>
            <w:tcBorders>
              <w:top w:val="nil"/>
              <w:left w:val="single" w:sz="4" w:space="0" w:color="auto"/>
              <w:bottom w:val="single" w:sz="4" w:space="0" w:color="auto"/>
              <w:right w:val="single" w:sz="4" w:space="0" w:color="auto"/>
            </w:tcBorders>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 </w:t>
            </w:r>
          </w:p>
        </w:tc>
        <w:tc>
          <w:tcPr>
            <w:tcW w:w="2537" w:type="dxa"/>
            <w:tcBorders>
              <w:top w:val="nil"/>
              <w:left w:val="nil"/>
              <w:bottom w:val="single" w:sz="4" w:space="0" w:color="auto"/>
              <w:right w:val="single" w:sz="4" w:space="0" w:color="auto"/>
            </w:tcBorders>
            <w:vAlign w:val="center"/>
            <w:hideMark/>
          </w:tcPr>
          <w:p w:rsidR="00CC0B8E" w:rsidRDefault="00CC0B8E">
            <w:pPr>
              <w:jc w:val="both"/>
              <w:rPr>
                <w:rFonts w:ascii="Arial" w:hAnsi="Arial" w:cs="Arial"/>
                <w:sz w:val="20"/>
                <w:szCs w:val="20"/>
                <w:lang w:val="es-BO" w:eastAsia="es-BO"/>
              </w:rPr>
            </w:pPr>
            <w:r>
              <w:rPr>
                <w:rFonts w:ascii="Arial" w:hAnsi="Arial" w:cs="Arial"/>
                <w:sz w:val="20"/>
                <w:szCs w:val="20"/>
                <w:lang w:val="es-BO" w:eastAsia="es-BO"/>
              </w:rPr>
              <w:t>Papel bond t/carta</w:t>
            </w:r>
          </w:p>
        </w:tc>
        <w:tc>
          <w:tcPr>
            <w:tcW w:w="918" w:type="dxa"/>
            <w:tcBorders>
              <w:top w:val="nil"/>
              <w:left w:val="nil"/>
              <w:bottom w:val="single" w:sz="4" w:space="0" w:color="auto"/>
              <w:right w:val="single" w:sz="4" w:space="0" w:color="auto"/>
            </w:tcBorders>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resma</w:t>
            </w:r>
          </w:p>
        </w:tc>
        <w:tc>
          <w:tcPr>
            <w:tcW w:w="996" w:type="dxa"/>
            <w:tcBorders>
              <w:top w:val="nil"/>
              <w:left w:val="nil"/>
              <w:bottom w:val="single" w:sz="4" w:space="0" w:color="auto"/>
              <w:right w:val="single" w:sz="4" w:space="0" w:color="auto"/>
            </w:tcBorders>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2</w:t>
            </w:r>
          </w:p>
        </w:tc>
        <w:tc>
          <w:tcPr>
            <w:tcW w:w="874" w:type="dxa"/>
            <w:tcBorders>
              <w:top w:val="nil"/>
              <w:left w:val="nil"/>
              <w:bottom w:val="single" w:sz="4" w:space="0" w:color="auto"/>
              <w:right w:val="single" w:sz="4" w:space="0" w:color="auto"/>
            </w:tcBorders>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30</w:t>
            </w:r>
          </w:p>
        </w:tc>
        <w:tc>
          <w:tcPr>
            <w:tcW w:w="1506" w:type="dxa"/>
            <w:tcBorders>
              <w:top w:val="nil"/>
              <w:left w:val="nil"/>
              <w:bottom w:val="single" w:sz="4" w:space="0" w:color="auto"/>
              <w:right w:val="single" w:sz="4" w:space="0" w:color="auto"/>
            </w:tcBorders>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90</w:t>
            </w:r>
          </w:p>
        </w:tc>
        <w:tc>
          <w:tcPr>
            <w:tcW w:w="1260" w:type="dxa"/>
            <w:tcBorders>
              <w:top w:val="nil"/>
              <w:left w:val="nil"/>
              <w:bottom w:val="single" w:sz="4" w:space="0" w:color="auto"/>
              <w:right w:val="single" w:sz="4" w:space="0" w:color="auto"/>
            </w:tcBorders>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 </w:t>
            </w:r>
          </w:p>
        </w:tc>
      </w:tr>
      <w:tr w:rsidR="00CC0B8E" w:rsidTr="00CC0B8E">
        <w:trPr>
          <w:trHeight w:val="264"/>
          <w:jc w:val="center"/>
        </w:trPr>
        <w:tc>
          <w:tcPr>
            <w:tcW w:w="819" w:type="dxa"/>
            <w:tcBorders>
              <w:top w:val="nil"/>
              <w:left w:val="single" w:sz="4" w:space="0" w:color="auto"/>
              <w:bottom w:val="single" w:sz="4" w:space="0" w:color="auto"/>
              <w:right w:val="single" w:sz="4" w:space="0" w:color="auto"/>
            </w:tcBorders>
            <w:shd w:val="clear" w:color="auto" w:fill="92CDDC"/>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34110</w:t>
            </w:r>
          </w:p>
        </w:tc>
        <w:tc>
          <w:tcPr>
            <w:tcW w:w="2537" w:type="dxa"/>
            <w:tcBorders>
              <w:top w:val="nil"/>
              <w:left w:val="nil"/>
              <w:bottom w:val="single" w:sz="4" w:space="0" w:color="auto"/>
              <w:right w:val="single" w:sz="4" w:space="0" w:color="auto"/>
            </w:tcBorders>
            <w:shd w:val="clear" w:color="auto" w:fill="92CDDC"/>
            <w:vAlign w:val="center"/>
            <w:hideMark/>
          </w:tcPr>
          <w:p w:rsidR="00CC0B8E" w:rsidRDefault="00CC0B8E">
            <w:pPr>
              <w:jc w:val="both"/>
              <w:rPr>
                <w:rFonts w:ascii="Arial" w:hAnsi="Arial" w:cs="Arial"/>
                <w:sz w:val="20"/>
                <w:szCs w:val="20"/>
                <w:lang w:val="es-BO" w:eastAsia="es-BO"/>
              </w:rPr>
            </w:pPr>
            <w:r>
              <w:rPr>
                <w:rFonts w:ascii="Arial" w:hAnsi="Arial" w:cs="Arial"/>
                <w:sz w:val="20"/>
                <w:szCs w:val="20"/>
                <w:lang w:val="es-BO" w:eastAsia="es-BO"/>
              </w:rPr>
              <w:t>Combustibles, Lubricantes y Derivados para consumo</w:t>
            </w:r>
          </w:p>
        </w:tc>
        <w:tc>
          <w:tcPr>
            <w:tcW w:w="918" w:type="dxa"/>
            <w:tcBorders>
              <w:top w:val="nil"/>
              <w:left w:val="nil"/>
              <w:bottom w:val="single" w:sz="4" w:space="0" w:color="auto"/>
              <w:right w:val="single" w:sz="4" w:space="0" w:color="auto"/>
            </w:tcBorders>
            <w:shd w:val="clear" w:color="auto" w:fill="92CDDC"/>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 </w:t>
            </w:r>
          </w:p>
        </w:tc>
        <w:tc>
          <w:tcPr>
            <w:tcW w:w="996" w:type="dxa"/>
            <w:tcBorders>
              <w:top w:val="nil"/>
              <w:left w:val="nil"/>
              <w:bottom w:val="single" w:sz="4" w:space="0" w:color="auto"/>
              <w:right w:val="single" w:sz="4" w:space="0" w:color="auto"/>
            </w:tcBorders>
            <w:shd w:val="clear" w:color="auto" w:fill="92CDDC"/>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 </w:t>
            </w:r>
          </w:p>
        </w:tc>
        <w:tc>
          <w:tcPr>
            <w:tcW w:w="874" w:type="dxa"/>
            <w:tcBorders>
              <w:top w:val="nil"/>
              <w:left w:val="nil"/>
              <w:bottom w:val="single" w:sz="4" w:space="0" w:color="auto"/>
              <w:right w:val="single" w:sz="4" w:space="0" w:color="auto"/>
            </w:tcBorders>
            <w:shd w:val="clear" w:color="auto" w:fill="92CDDC"/>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 </w:t>
            </w:r>
          </w:p>
        </w:tc>
        <w:tc>
          <w:tcPr>
            <w:tcW w:w="1506" w:type="dxa"/>
            <w:tcBorders>
              <w:top w:val="nil"/>
              <w:left w:val="nil"/>
              <w:bottom w:val="single" w:sz="4" w:space="0" w:color="auto"/>
              <w:right w:val="single" w:sz="4" w:space="0" w:color="auto"/>
            </w:tcBorders>
            <w:shd w:val="clear" w:color="auto" w:fill="92CDDC"/>
            <w:vAlign w:val="center"/>
            <w:hideMark/>
          </w:tcPr>
          <w:p w:rsidR="00CC0B8E" w:rsidRDefault="00CC0B8E">
            <w:pPr>
              <w:jc w:val="center"/>
              <w:rPr>
                <w:rFonts w:ascii="Arial" w:hAnsi="Arial" w:cs="Arial"/>
                <w:b/>
                <w:bCs/>
                <w:sz w:val="20"/>
                <w:szCs w:val="20"/>
                <w:lang w:val="es-BO" w:eastAsia="es-BO"/>
              </w:rPr>
            </w:pPr>
            <w:r>
              <w:rPr>
                <w:rFonts w:ascii="Arial" w:hAnsi="Arial" w:cs="Arial"/>
                <w:b/>
                <w:bCs/>
                <w:sz w:val="20"/>
                <w:szCs w:val="20"/>
                <w:lang w:val="es-BO" w:eastAsia="es-BO"/>
              </w:rPr>
              <w:t> </w:t>
            </w:r>
          </w:p>
        </w:tc>
        <w:tc>
          <w:tcPr>
            <w:tcW w:w="1260" w:type="dxa"/>
            <w:tcBorders>
              <w:top w:val="nil"/>
              <w:left w:val="nil"/>
              <w:bottom w:val="single" w:sz="4" w:space="0" w:color="auto"/>
              <w:right w:val="single" w:sz="4" w:space="0" w:color="auto"/>
            </w:tcBorders>
            <w:shd w:val="clear" w:color="auto" w:fill="92CDDC"/>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 xml:space="preserve">       673,20 </w:t>
            </w:r>
          </w:p>
        </w:tc>
      </w:tr>
      <w:tr w:rsidR="00CC0B8E" w:rsidTr="00CC0B8E">
        <w:trPr>
          <w:trHeight w:val="155"/>
          <w:jc w:val="center"/>
        </w:trPr>
        <w:tc>
          <w:tcPr>
            <w:tcW w:w="819" w:type="dxa"/>
            <w:tcBorders>
              <w:top w:val="nil"/>
              <w:left w:val="single" w:sz="4" w:space="0" w:color="auto"/>
              <w:bottom w:val="single" w:sz="4" w:space="0" w:color="auto"/>
              <w:right w:val="single" w:sz="4" w:space="0" w:color="auto"/>
            </w:tcBorders>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 </w:t>
            </w:r>
          </w:p>
        </w:tc>
        <w:tc>
          <w:tcPr>
            <w:tcW w:w="2537" w:type="dxa"/>
            <w:tcBorders>
              <w:top w:val="nil"/>
              <w:left w:val="nil"/>
              <w:bottom w:val="single" w:sz="4" w:space="0" w:color="auto"/>
              <w:right w:val="single" w:sz="4" w:space="0" w:color="auto"/>
            </w:tcBorders>
            <w:vAlign w:val="center"/>
            <w:hideMark/>
          </w:tcPr>
          <w:p w:rsidR="00CC0B8E" w:rsidRDefault="00CC0B8E">
            <w:pPr>
              <w:jc w:val="both"/>
              <w:rPr>
                <w:rFonts w:ascii="Arial" w:hAnsi="Arial" w:cs="Arial"/>
                <w:sz w:val="20"/>
                <w:szCs w:val="20"/>
                <w:lang w:val="es-BO" w:eastAsia="es-BO"/>
              </w:rPr>
            </w:pPr>
            <w:r>
              <w:rPr>
                <w:rFonts w:ascii="Arial" w:hAnsi="Arial" w:cs="Arial"/>
                <w:sz w:val="20"/>
                <w:szCs w:val="20"/>
                <w:lang w:val="es-BO" w:eastAsia="es-BO"/>
              </w:rPr>
              <w:t>Gasolina</w:t>
            </w:r>
          </w:p>
        </w:tc>
        <w:tc>
          <w:tcPr>
            <w:tcW w:w="918" w:type="dxa"/>
            <w:tcBorders>
              <w:top w:val="nil"/>
              <w:left w:val="nil"/>
              <w:bottom w:val="single" w:sz="4" w:space="0" w:color="auto"/>
              <w:right w:val="single" w:sz="4" w:space="0" w:color="auto"/>
            </w:tcBorders>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Litro</w:t>
            </w:r>
          </w:p>
        </w:tc>
        <w:tc>
          <w:tcPr>
            <w:tcW w:w="996" w:type="dxa"/>
            <w:tcBorders>
              <w:top w:val="nil"/>
              <w:left w:val="nil"/>
              <w:bottom w:val="single" w:sz="4" w:space="0" w:color="auto"/>
              <w:right w:val="single" w:sz="4" w:space="0" w:color="auto"/>
            </w:tcBorders>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180</w:t>
            </w:r>
          </w:p>
        </w:tc>
        <w:tc>
          <w:tcPr>
            <w:tcW w:w="874" w:type="dxa"/>
            <w:tcBorders>
              <w:top w:val="nil"/>
              <w:left w:val="nil"/>
              <w:bottom w:val="single" w:sz="4" w:space="0" w:color="auto"/>
              <w:right w:val="single" w:sz="4" w:space="0" w:color="auto"/>
            </w:tcBorders>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3,74</w:t>
            </w:r>
          </w:p>
        </w:tc>
        <w:tc>
          <w:tcPr>
            <w:tcW w:w="1506" w:type="dxa"/>
            <w:tcBorders>
              <w:top w:val="nil"/>
              <w:left w:val="nil"/>
              <w:bottom w:val="single" w:sz="4" w:space="0" w:color="auto"/>
              <w:right w:val="single" w:sz="4" w:space="0" w:color="auto"/>
            </w:tcBorders>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673,2</w:t>
            </w:r>
          </w:p>
        </w:tc>
        <w:tc>
          <w:tcPr>
            <w:tcW w:w="1260" w:type="dxa"/>
            <w:tcBorders>
              <w:top w:val="nil"/>
              <w:left w:val="nil"/>
              <w:bottom w:val="single" w:sz="4" w:space="0" w:color="auto"/>
              <w:right w:val="single" w:sz="4" w:space="0" w:color="auto"/>
            </w:tcBorders>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 </w:t>
            </w:r>
          </w:p>
        </w:tc>
      </w:tr>
      <w:tr w:rsidR="00CC0B8E" w:rsidTr="00CC0B8E">
        <w:trPr>
          <w:trHeight w:val="155"/>
          <w:jc w:val="center"/>
        </w:trPr>
        <w:tc>
          <w:tcPr>
            <w:tcW w:w="819" w:type="dxa"/>
            <w:tcBorders>
              <w:top w:val="nil"/>
              <w:left w:val="single" w:sz="4" w:space="0" w:color="auto"/>
              <w:bottom w:val="single" w:sz="4" w:space="0" w:color="auto"/>
              <w:right w:val="single" w:sz="4" w:space="0" w:color="auto"/>
            </w:tcBorders>
            <w:shd w:val="clear" w:color="auto" w:fill="92CDDC"/>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39500</w:t>
            </w:r>
          </w:p>
        </w:tc>
        <w:tc>
          <w:tcPr>
            <w:tcW w:w="2537" w:type="dxa"/>
            <w:tcBorders>
              <w:top w:val="nil"/>
              <w:left w:val="nil"/>
              <w:bottom w:val="single" w:sz="4" w:space="0" w:color="auto"/>
              <w:right w:val="single" w:sz="4" w:space="0" w:color="auto"/>
            </w:tcBorders>
            <w:shd w:val="clear" w:color="auto" w:fill="92CDDC"/>
            <w:vAlign w:val="center"/>
            <w:hideMark/>
          </w:tcPr>
          <w:p w:rsidR="00CC0B8E" w:rsidRDefault="00CC0B8E">
            <w:pPr>
              <w:jc w:val="both"/>
              <w:rPr>
                <w:rFonts w:ascii="Arial" w:hAnsi="Arial" w:cs="Arial"/>
                <w:sz w:val="20"/>
                <w:szCs w:val="20"/>
                <w:lang w:val="es-BO" w:eastAsia="es-BO"/>
              </w:rPr>
            </w:pPr>
            <w:r>
              <w:rPr>
                <w:rFonts w:ascii="Arial" w:hAnsi="Arial" w:cs="Arial"/>
                <w:sz w:val="20"/>
                <w:szCs w:val="20"/>
                <w:lang w:val="es-BO" w:eastAsia="es-BO"/>
              </w:rPr>
              <w:t>Útiles de Escritorio y de Oficina</w:t>
            </w:r>
          </w:p>
        </w:tc>
        <w:tc>
          <w:tcPr>
            <w:tcW w:w="918" w:type="dxa"/>
            <w:tcBorders>
              <w:top w:val="nil"/>
              <w:left w:val="nil"/>
              <w:bottom w:val="single" w:sz="4" w:space="0" w:color="auto"/>
              <w:right w:val="single" w:sz="4" w:space="0" w:color="auto"/>
            </w:tcBorders>
            <w:shd w:val="clear" w:color="auto" w:fill="92CDDC"/>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 </w:t>
            </w:r>
          </w:p>
        </w:tc>
        <w:tc>
          <w:tcPr>
            <w:tcW w:w="996" w:type="dxa"/>
            <w:tcBorders>
              <w:top w:val="nil"/>
              <w:left w:val="nil"/>
              <w:bottom w:val="single" w:sz="4" w:space="0" w:color="auto"/>
              <w:right w:val="single" w:sz="4" w:space="0" w:color="auto"/>
            </w:tcBorders>
            <w:shd w:val="clear" w:color="auto" w:fill="92CDDC"/>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 </w:t>
            </w:r>
          </w:p>
        </w:tc>
        <w:tc>
          <w:tcPr>
            <w:tcW w:w="874" w:type="dxa"/>
            <w:tcBorders>
              <w:top w:val="nil"/>
              <w:left w:val="nil"/>
              <w:bottom w:val="single" w:sz="4" w:space="0" w:color="auto"/>
              <w:right w:val="single" w:sz="4" w:space="0" w:color="auto"/>
            </w:tcBorders>
            <w:shd w:val="clear" w:color="auto" w:fill="92CDDC"/>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 </w:t>
            </w:r>
          </w:p>
        </w:tc>
        <w:tc>
          <w:tcPr>
            <w:tcW w:w="1506" w:type="dxa"/>
            <w:tcBorders>
              <w:top w:val="nil"/>
              <w:left w:val="nil"/>
              <w:bottom w:val="single" w:sz="4" w:space="0" w:color="auto"/>
              <w:right w:val="single" w:sz="4" w:space="0" w:color="auto"/>
            </w:tcBorders>
            <w:shd w:val="clear" w:color="auto" w:fill="92CDDC"/>
            <w:vAlign w:val="center"/>
            <w:hideMark/>
          </w:tcPr>
          <w:p w:rsidR="00CC0B8E" w:rsidRDefault="00CC0B8E">
            <w:pPr>
              <w:jc w:val="center"/>
              <w:rPr>
                <w:rFonts w:ascii="Arial" w:hAnsi="Arial" w:cs="Arial"/>
                <w:b/>
                <w:bCs/>
                <w:sz w:val="20"/>
                <w:szCs w:val="20"/>
                <w:lang w:val="es-BO" w:eastAsia="es-BO"/>
              </w:rPr>
            </w:pPr>
            <w:r>
              <w:rPr>
                <w:rFonts w:ascii="Arial" w:hAnsi="Arial" w:cs="Arial"/>
                <w:b/>
                <w:bCs/>
                <w:sz w:val="20"/>
                <w:szCs w:val="20"/>
                <w:lang w:val="es-BO" w:eastAsia="es-BO"/>
              </w:rPr>
              <w:t> </w:t>
            </w:r>
          </w:p>
        </w:tc>
        <w:tc>
          <w:tcPr>
            <w:tcW w:w="1260" w:type="dxa"/>
            <w:tcBorders>
              <w:top w:val="nil"/>
              <w:left w:val="nil"/>
              <w:bottom w:val="single" w:sz="4" w:space="0" w:color="auto"/>
              <w:right w:val="single" w:sz="4" w:space="0" w:color="auto"/>
            </w:tcBorders>
            <w:shd w:val="clear" w:color="auto" w:fill="92CDDC"/>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 xml:space="preserve">        40,00 </w:t>
            </w:r>
          </w:p>
        </w:tc>
      </w:tr>
      <w:tr w:rsidR="00CC0B8E" w:rsidTr="00CC0B8E">
        <w:trPr>
          <w:trHeight w:val="155"/>
          <w:jc w:val="center"/>
        </w:trPr>
        <w:tc>
          <w:tcPr>
            <w:tcW w:w="819" w:type="dxa"/>
            <w:tcBorders>
              <w:top w:val="nil"/>
              <w:left w:val="single" w:sz="4" w:space="0" w:color="auto"/>
              <w:bottom w:val="single" w:sz="4" w:space="0" w:color="auto"/>
              <w:right w:val="single" w:sz="4" w:space="0" w:color="auto"/>
            </w:tcBorders>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 </w:t>
            </w:r>
          </w:p>
        </w:tc>
        <w:tc>
          <w:tcPr>
            <w:tcW w:w="2537" w:type="dxa"/>
            <w:tcBorders>
              <w:top w:val="nil"/>
              <w:left w:val="nil"/>
              <w:bottom w:val="single" w:sz="4" w:space="0" w:color="auto"/>
              <w:right w:val="single" w:sz="4" w:space="0" w:color="auto"/>
            </w:tcBorders>
            <w:vAlign w:val="center"/>
            <w:hideMark/>
          </w:tcPr>
          <w:p w:rsidR="00CC0B8E" w:rsidRDefault="00CC0B8E">
            <w:pPr>
              <w:jc w:val="both"/>
              <w:rPr>
                <w:rFonts w:ascii="Arial" w:hAnsi="Arial" w:cs="Arial"/>
                <w:sz w:val="20"/>
                <w:szCs w:val="20"/>
                <w:lang w:val="es-BO" w:eastAsia="es-BO"/>
              </w:rPr>
            </w:pPr>
            <w:r>
              <w:rPr>
                <w:rFonts w:ascii="Arial" w:hAnsi="Arial" w:cs="Arial"/>
                <w:sz w:val="20"/>
                <w:szCs w:val="20"/>
                <w:lang w:val="es-BO" w:eastAsia="es-BO"/>
              </w:rPr>
              <w:t>Lapiceras</w:t>
            </w:r>
          </w:p>
        </w:tc>
        <w:tc>
          <w:tcPr>
            <w:tcW w:w="918" w:type="dxa"/>
            <w:tcBorders>
              <w:top w:val="nil"/>
              <w:left w:val="nil"/>
              <w:bottom w:val="single" w:sz="4" w:space="0" w:color="auto"/>
              <w:right w:val="single" w:sz="4" w:space="0" w:color="auto"/>
            </w:tcBorders>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pieza</w:t>
            </w:r>
          </w:p>
        </w:tc>
        <w:tc>
          <w:tcPr>
            <w:tcW w:w="996" w:type="dxa"/>
            <w:tcBorders>
              <w:top w:val="nil"/>
              <w:left w:val="nil"/>
              <w:bottom w:val="single" w:sz="4" w:space="0" w:color="auto"/>
              <w:right w:val="single" w:sz="4" w:space="0" w:color="auto"/>
            </w:tcBorders>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20</w:t>
            </w:r>
          </w:p>
        </w:tc>
        <w:tc>
          <w:tcPr>
            <w:tcW w:w="874" w:type="dxa"/>
            <w:tcBorders>
              <w:top w:val="nil"/>
              <w:left w:val="nil"/>
              <w:bottom w:val="single" w:sz="4" w:space="0" w:color="auto"/>
              <w:right w:val="single" w:sz="4" w:space="0" w:color="auto"/>
            </w:tcBorders>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2</w:t>
            </w:r>
          </w:p>
        </w:tc>
        <w:tc>
          <w:tcPr>
            <w:tcW w:w="1506" w:type="dxa"/>
            <w:tcBorders>
              <w:top w:val="nil"/>
              <w:left w:val="nil"/>
              <w:bottom w:val="single" w:sz="4" w:space="0" w:color="auto"/>
              <w:right w:val="single" w:sz="4" w:space="0" w:color="auto"/>
            </w:tcBorders>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40</w:t>
            </w:r>
          </w:p>
        </w:tc>
        <w:tc>
          <w:tcPr>
            <w:tcW w:w="1260" w:type="dxa"/>
            <w:tcBorders>
              <w:top w:val="nil"/>
              <w:left w:val="nil"/>
              <w:bottom w:val="single" w:sz="4" w:space="0" w:color="auto"/>
              <w:right w:val="single" w:sz="4" w:space="0" w:color="auto"/>
            </w:tcBorders>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 </w:t>
            </w:r>
          </w:p>
        </w:tc>
      </w:tr>
      <w:tr w:rsidR="00CC0B8E" w:rsidTr="00CC0B8E">
        <w:trPr>
          <w:trHeight w:val="155"/>
          <w:jc w:val="center"/>
        </w:trPr>
        <w:tc>
          <w:tcPr>
            <w:tcW w:w="819" w:type="dxa"/>
            <w:tcBorders>
              <w:top w:val="nil"/>
              <w:left w:val="single" w:sz="4" w:space="0" w:color="auto"/>
              <w:bottom w:val="single" w:sz="4" w:space="0" w:color="auto"/>
              <w:right w:val="single" w:sz="4" w:space="0" w:color="auto"/>
            </w:tcBorders>
            <w:shd w:val="clear" w:color="auto" w:fill="92CDDC"/>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43400</w:t>
            </w:r>
          </w:p>
        </w:tc>
        <w:tc>
          <w:tcPr>
            <w:tcW w:w="2537" w:type="dxa"/>
            <w:tcBorders>
              <w:top w:val="nil"/>
              <w:left w:val="nil"/>
              <w:bottom w:val="single" w:sz="4" w:space="0" w:color="auto"/>
              <w:right w:val="single" w:sz="4" w:space="0" w:color="auto"/>
            </w:tcBorders>
            <w:shd w:val="clear" w:color="auto" w:fill="92CDDC"/>
            <w:vAlign w:val="center"/>
            <w:hideMark/>
          </w:tcPr>
          <w:p w:rsidR="00CC0B8E" w:rsidRDefault="00CC0B8E">
            <w:pPr>
              <w:jc w:val="both"/>
              <w:rPr>
                <w:rFonts w:ascii="Arial" w:hAnsi="Arial" w:cs="Arial"/>
                <w:sz w:val="20"/>
                <w:szCs w:val="20"/>
                <w:lang w:val="es-BO" w:eastAsia="es-BO"/>
              </w:rPr>
            </w:pPr>
            <w:r>
              <w:rPr>
                <w:rFonts w:ascii="Arial" w:hAnsi="Arial" w:cs="Arial"/>
                <w:sz w:val="20"/>
                <w:szCs w:val="20"/>
                <w:lang w:val="es-BO" w:eastAsia="es-BO"/>
              </w:rPr>
              <w:t>Equipo Médico y de Laboratorio</w:t>
            </w:r>
          </w:p>
        </w:tc>
        <w:tc>
          <w:tcPr>
            <w:tcW w:w="918" w:type="dxa"/>
            <w:tcBorders>
              <w:top w:val="nil"/>
              <w:left w:val="nil"/>
              <w:bottom w:val="single" w:sz="4" w:space="0" w:color="auto"/>
              <w:right w:val="single" w:sz="4" w:space="0" w:color="auto"/>
            </w:tcBorders>
            <w:shd w:val="clear" w:color="auto" w:fill="92CDDC"/>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 </w:t>
            </w:r>
          </w:p>
        </w:tc>
        <w:tc>
          <w:tcPr>
            <w:tcW w:w="996" w:type="dxa"/>
            <w:tcBorders>
              <w:top w:val="nil"/>
              <w:left w:val="nil"/>
              <w:bottom w:val="single" w:sz="4" w:space="0" w:color="auto"/>
              <w:right w:val="single" w:sz="4" w:space="0" w:color="auto"/>
            </w:tcBorders>
            <w:shd w:val="clear" w:color="auto" w:fill="92CDDC"/>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 </w:t>
            </w:r>
          </w:p>
        </w:tc>
        <w:tc>
          <w:tcPr>
            <w:tcW w:w="874" w:type="dxa"/>
            <w:tcBorders>
              <w:top w:val="nil"/>
              <w:left w:val="nil"/>
              <w:bottom w:val="single" w:sz="4" w:space="0" w:color="auto"/>
              <w:right w:val="single" w:sz="4" w:space="0" w:color="auto"/>
            </w:tcBorders>
            <w:shd w:val="clear" w:color="auto" w:fill="92CDDC"/>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 </w:t>
            </w:r>
          </w:p>
        </w:tc>
        <w:tc>
          <w:tcPr>
            <w:tcW w:w="1506" w:type="dxa"/>
            <w:tcBorders>
              <w:top w:val="nil"/>
              <w:left w:val="nil"/>
              <w:bottom w:val="single" w:sz="4" w:space="0" w:color="auto"/>
              <w:right w:val="single" w:sz="4" w:space="0" w:color="auto"/>
            </w:tcBorders>
            <w:shd w:val="clear" w:color="auto" w:fill="92CDDC"/>
            <w:vAlign w:val="center"/>
            <w:hideMark/>
          </w:tcPr>
          <w:p w:rsidR="00CC0B8E" w:rsidRDefault="00CC0B8E">
            <w:pPr>
              <w:jc w:val="center"/>
              <w:rPr>
                <w:rFonts w:ascii="Arial" w:hAnsi="Arial" w:cs="Arial"/>
                <w:b/>
                <w:bCs/>
                <w:sz w:val="20"/>
                <w:szCs w:val="20"/>
                <w:lang w:val="es-BO" w:eastAsia="es-BO"/>
              </w:rPr>
            </w:pPr>
            <w:r>
              <w:rPr>
                <w:rFonts w:ascii="Arial" w:hAnsi="Arial" w:cs="Arial"/>
                <w:b/>
                <w:bCs/>
                <w:sz w:val="20"/>
                <w:szCs w:val="20"/>
                <w:lang w:val="es-BO" w:eastAsia="es-BO"/>
              </w:rPr>
              <w:t> </w:t>
            </w:r>
          </w:p>
        </w:tc>
        <w:tc>
          <w:tcPr>
            <w:tcW w:w="1260" w:type="dxa"/>
            <w:tcBorders>
              <w:top w:val="nil"/>
              <w:left w:val="nil"/>
              <w:bottom w:val="single" w:sz="4" w:space="0" w:color="auto"/>
              <w:right w:val="single" w:sz="4" w:space="0" w:color="auto"/>
            </w:tcBorders>
            <w:shd w:val="clear" w:color="auto" w:fill="92CDDC"/>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 xml:space="preserve">  49.100,00 </w:t>
            </w:r>
          </w:p>
        </w:tc>
      </w:tr>
      <w:tr w:rsidR="00CC0B8E" w:rsidTr="00CC0B8E">
        <w:trPr>
          <w:trHeight w:val="155"/>
          <w:jc w:val="center"/>
        </w:trPr>
        <w:tc>
          <w:tcPr>
            <w:tcW w:w="819" w:type="dxa"/>
            <w:tcBorders>
              <w:top w:val="nil"/>
              <w:left w:val="single" w:sz="4" w:space="0" w:color="auto"/>
              <w:bottom w:val="single" w:sz="4" w:space="0" w:color="auto"/>
              <w:right w:val="single" w:sz="4" w:space="0" w:color="auto"/>
            </w:tcBorders>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 </w:t>
            </w:r>
          </w:p>
        </w:tc>
        <w:tc>
          <w:tcPr>
            <w:tcW w:w="2537" w:type="dxa"/>
            <w:tcBorders>
              <w:top w:val="nil"/>
              <w:left w:val="nil"/>
              <w:bottom w:val="single" w:sz="4" w:space="0" w:color="auto"/>
              <w:right w:val="single" w:sz="4" w:space="0" w:color="auto"/>
            </w:tcBorders>
            <w:vAlign w:val="center"/>
            <w:hideMark/>
          </w:tcPr>
          <w:p w:rsidR="00CC0B8E" w:rsidRDefault="00CC0B8E">
            <w:pPr>
              <w:jc w:val="both"/>
              <w:rPr>
                <w:rFonts w:ascii="Arial" w:hAnsi="Arial" w:cs="Arial"/>
                <w:sz w:val="20"/>
                <w:szCs w:val="20"/>
                <w:lang w:val="es-BO" w:eastAsia="es-BO"/>
              </w:rPr>
            </w:pPr>
            <w:r>
              <w:rPr>
                <w:rFonts w:ascii="Arial" w:hAnsi="Arial" w:cs="Arial"/>
                <w:sz w:val="20"/>
                <w:szCs w:val="20"/>
                <w:lang w:val="es-BO" w:eastAsia="es-BO"/>
              </w:rPr>
              <w:t xml:space="preserve">Medidor </w:t>
            </w:r>
            <w:proofErr w:type="spellStart"/>
            <w:r>
              <w:rPr>
                <w:rFonts w:ascii="Arial" w:hAnsi="Arial" w:cs="Arial"/>
                <w:sz w:val="20"/>
                <w:szCs w:val="20"/>
                <w:lang w:val="es-BO" w:eastAsia="es-BO"/>
              </w:rPr>
              <w:t>multiparamétrico</w:t>
            </w:r>
            <w:proofErr w:type="spellEnd"/>
          </w:p>
        </w:tc>
        <w:tc>
          <w:tcPr>
            <w:tcW w:w="918" w:type="dxa"/>
            <w:tcBorders>
              <w:top w:val="nil"/>
              <w:left w:val="nil"/>
              <w:bottom w:val="single" w:sz="4" w:space="0" w:color="auto"/>
              <w:right w:val="single" w:sz="4" w:space="0" w:color="auto"/>
            </w:tcBorders>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Equipo</w:t>
            </w:r>
          </w:p>
        </w:tc>
        <w:tc>
          <w:tcPr>
            <w:tcW w:w="996" w:type="dxa"/>
            <w:tcBorders>
              <w:top w:val="nil"/>
              <w:left w:val="nil"/>
              <w:bottom w:val="single" w:sz="4" w:space="0" w:color="auto"/>
              <w:right w:val="single" w:sz="4" w:space="0" w:color="auto"/>
            </w:tcBorders>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1</w:t>
            </w:r>
          </w:p>
        </w:tc>
        <w:tc>
          <w:tcPr>
            <w:tcW w:w="874" w:type="dxa"/>
            <w:tcBorders>
              <w:top w:val="nil"/>
              <w:left w:val="nil"/>
              <w:bottom w:val="single" w:sz="4" w:space="0" w:color="auto"/>
              <w:right w:val="single" w:sz="4" w:space="0" w:color="auto"/>
            </w:tcBorders>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49100</w:t>
            </w:r>
          </w:p>
        </w:tc>
        <w:tc>
          <w:tcPr>
            <w:tcW w:w="1506" w:type="dxa"/>
            <w:tcBorders>
              <w:top w:val="nil"/>
              <w:left w:val="nil"/>
              <w:bottom w:val="single" w:sz="4" w:space="0" w:color="auto"/>
              <w:right w:val="single" w:sz="4" w:space="0" w:color="auto"/>
            </w:tcBorders>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49100</w:t>
            </w:r>
          </w:p>
        </w:tc>
        <w:tc>
          <w:tcPr>
            <w:tcW w:w="1260" w:type="dxa"/>
            <w:tcBorders>
              <w:top w:val="nil"/>
              <w:left w:val="nil"/>
              <w:bottom w:val="single" w:sz="4" w:space="0" w:color="auto"/>
              <w:right w:val="single" w:sz="4" w:space="0" w:color="auto"/>
            </w:tcBorders>
            <w:vAlign w:val="center"/>
            <w:hideMark/>
          </w:tcPr>
          <w:p w:rsidR="00CC0B8E" w:rsidRDefault="00CC0B8E">
            <w:pPr>
              <w:jc w:val="center"/>
              <w:rPr>
                <w:rFonts w:ascii="Arial" w:hAnsi="Arial" w:cs="Arial"/>
                <w:sz w:val="20"/>
                <w:szCs w:val="20"/>
                <w:lang w:val="es-BO" w:eastAsia="es-BO"/>
              </w:rPr>
            </w:pPr>
            <w:r>
              <w:rPr>
                <w:rFonts w:ascii="Arial" w:hAnsi="Arial" w:cs="Arial"/>
                <w:sz w:val="20"/>
                <w:szCs w:val="20"/>
                <w:lang w:val="es-BO" w:eastAsia="es-BO"/>
              </w:rPr>
              <w:t> </w:t>
            </w:r>
          </w:p>
        </w:tc>
      </w:tr>
      <w:tr w:rsidR="00CC0B8E" w:rsidTr="00CC0B8E">
        <w:trPr>
          <w:trHeight w:val="155"/>
          <w:jc w:val="center"/>
        </w:trPr>
        <w:tc>
          <w:tcPr>
            <w:tcW w:w="819" w:type="dxa"/>
            <w:tcBorders>
              <w:top w:val="nil"/>
              <w:left w:val="single" w:sz="4" w:space="0" w:color="auto"/>
              <w:bottom w:val="single" w:sz="4" w:space="0" w:color="auto"/>
              <w:right w:val="single" w:sz="4" w:space="0" w:color="auto"/>
            </w:tcBorders>
            <w:noWrap/>
            <w:vAlign w:val="center"/>
            <w:hideMark/>
          </w:tcPr>
          <w:p w:rsidR="00CC0B8E" w:rsidRDefault="00CC0B8E">
            <w:pPr>
              <w:rPr>
                <w:rFonts w:ascii="Calibri" w:hAnsi="Calibri" w:cs="Calibri"/>
                <w:sz w:val="20"/>
                <w:szCs w:val="20"/>
                <w:lang w:val="es-BO" w:eastAsia="es-BO"/>
              </w:rPr>
            </w:pPr>
            <w:r>
              <w:rPr>
                <w:rFonts w:ascii="Calibri" w:hAnsi="Calibri" w:cs="Calibri"/>
                <w:sz w:val="20"/>
                <w:szCs w:val="20"/>
                <w:lang w:val="es-BO" w:eastAsia="es-BO"/>
              </w:rPr>
              <w:t> </w:t>
            </w:r>
          </w:p>
        </w:tc>
        <w:tc>
          <w:tcPr>
            <w:tcW w:w="2537" w:type="dxa"/>
            <w:tcBorders>
              <w:top w:val="nil"/>
              <w:left w:val="nil"/>
              <w:bottom w:val="single" w:sz="4" w:space="0" w:color="auto"/>
              <w:right w:val="single" w:sz="4" w:space="0" w:color="auto"/>
            </w:tcBorders>
            <w:vAlign w:val="center"/>
            <w:hideMark/>
          </w:tcPr>
          <w:p w:rsidR="00CC0B8E" w:rsidRDefault="00CC0B8E">
            <w:pPr>
              <w:jc w:val="both"/>
              <w:rPr>
                <w:rFonts w:ascii="Arial" w:hAnsi="Arial" w:cs="Arial"/>
                <w:sz w:val="20"/>
                <w:szCs w:val="20"/>
                <w:lang w:val="es-BO" w:eastAsia="es-BO"/>
              </w:rPr>
            </w:pPr>
            <w:r>
              <w:rPr>
                <w:rFonts w:ascii="Arial" w:hAnsi="Arial" w:cs="Arial"/>
                <w:sz w:val="20"/>
                <w:szCs w:val="20"/>
                <w:lang w:val="es-BO" w:eastAsia="es-BO"/>
              </w:rPr>
              <w:t>TOTAL</w:t>
            </w:r>
          </w:p>
        </w:tc>
        <w:tc>
          <w:tcPr>
            <w:tcW w:w="918" w:type="dxa"/>
            <w:tcBorders>
              <w:top w:val="nil"/>
              <w:left w:val="nil"/>
              <w:bottom w:val="single" w:sz="4" w:space="0" w:color="auto"/>
              <w:right w:val="single" w:sz="4" w:space="0" w:color="auto"/>
            </w:tcBorders>
            <w:noWrap/>
            <w:vAlign w:val="center"/>
            <w:hideMark/>
          </w:tcPr>
          <w:p w:rsidR="00CC0B8E" w:rsidRDefault="00CC0B8E">
            <w:pPr>
              <w:rPr>
                <w:rFonts w:ascii="Calibri" w:hAnsi="Calibri" w:cs="Calibri"/>
                <w:sz w:val="20"/>
                <w:szCs w:val="20"/>
                <w:lang w:val="es-BO" w:eastAsia="es-BO"/>
              </w:rPr>
            </w:pPr>
            <w:r>
              <w:rPr>
                <w:rFonts w:ascii="Calibri" w:hAnsi="Calibri" w:cs="Calibri"/>
                <w:sz w:val="20"/>
                <w:szCs w:val="20"/>
                <w:lang w:val="es-BO" w:eastAsia="es-BO"/>
              </w:rPr>
              <w:t> </w:t>
            </w:r>
          </w:p>
        </w:tc>
        <w:tc>
          <w:tcPr>
            <w:tcW w:w="996" w:type="dxa"/>
            <w:tcBorders>
              <w:top w:val="nil"/>
              <w:left w:val="nil"/>
              <w:bottom w:val="single" w:sz="4" w:space="0" w:color="auto"/>
              <w:right w:val="single" w:sz="4" w:space="0" w:color="auto"/>
            </w:tcBorders>
            <w:noWrap/>
            <w:vAlign w:val="center"/>
            <w:hideMark/>
          </w:tcPr>
          <w:p w:rsidR="00CC0B8E" w:rsidRDefault="00CC0B8E">
            <w:pPr>
              <w:rPr>
                <w:rFonts w:ascii="Calibri" w:hAnsi="Calibri" w:cs="Calibri"/>
                <w:sz w:val="20"/>
                <w:szCs w:val="20"/>
                <w:lang w:val="es-BO" w:eastAsia="es-BO"/>
              </w:rPr>
            </w:pPr>
            <w:r>
              <w:rPr>
                <w:rFonts w:ascii="Calibri" w:hAnsi="Calibri" w:cs="Calibri"/>
                <w:sz w:val="20"/>
                <w:szCs w:val="20"/>
                <w:lang w:val="es-BO" w:eastAsia="es-BO"/>
              </w:rPr>
              <w:t> </w:t>
            </w:r>
          </w:p>
        </w:tc>
        <w:tc>
          <w:tcPr>
            <w:tcW w:w="874" w:type="dxa"/>
            <w:tcBorders>
              <w:top w:val="nil"/>
              <w:left w:val="nil"/>
              <w:bottom w:val="single" w:sz="4" w:space="0" w:color="auto"/>
              <w:right w:val="single" w:sz="4" w:space="0" w:color="auto"/>
            </w:tcBorders>
            <w:noWrap/>
            <w:vAlign w:val="center"/>
            <w:hideMark/>
          </w:tcPr>
          <w:p w:rsidR="00CC0B8E" w:rsidRDefault="00CC0B8E">
            <w:pPr>
              <w:rPr>
                <w:rFonts w:ascii="Calibri" w:hAnsi="Calibri" w:cs="Calibri"/>
                <w:sz w:val="20"/>
                <w:szCs w:val="20"/>
                <w:lang w:val="es-BO" w:eastAsia="es-BO"/>
              </w:rPr>
            </w:pPr>
            <w:r>
              <w:rPr>
                <w:rFonts w:ascii="Calibri" w:hAnsi="Calibri" w:cs="Calibri"/>
                <w:sz w:val="20"/>
                <w:szCs w:val="20"/>
                <w:lang w:val="es-BO" w:eastAsia="es-BO"/>
              </w:rPr>
              <w:t> </w:t>
            </w:r>
          </w:p>
        </w:tc>
        <w:tc>
          <w:tcPr>
            <w:tcW w:w="1506" w:type="dxa"/>
            <w:tcBorders>
              <w:top w:val="nil"/>
              <w:left w:val="nil"/>
              <w:bottom w:val="single" w:sz="4" w:space="0" w:color="auto"/>
              <w:right w:val="single" w:sz="4" w:space="0" w:color="auto"/>
            </w:tcBorders>
            <w:noWrap/>
            <w:vAlign w:val="center"/>
            <w:hideMark/>
          </w:tcPr>
          <w:p w:rsidR="00CC0B8E" w:rsidRDefault="00CC0B8E">
            <w:pPr>
              <w:jc w:val="right"/>
              <w:rPr>
                <w:rFonts w:ascii="Calibri" w:hAnsi="Calibri" w:cs="Calibri"/>
                <w:b/>
                <w:bCs/>
                <w:sz w:val="20"/>
                <w:szCs w:val="20"/>
                <w:lang w:val="es-BO" w:eastAsia="es-BO"/>
              </w:rPr>
            </w:pPr>
            <w:r>
              <w:rPr>
                <w:rFonts w:ascii="Calibri" w:hAnsi="Calibri" w:cs="Calibri"/>
                <w:b/>
                <w:bCs/>
                <w:sz w:val="20"/>
                <w:szCs w:val="20"/>
                <w:lang w:val="es-BO" w:eastAsia="es-BO"/>
              </w:rPr>
              <w:t xml:space="preserve">     69.993,20 </w:t>
            </w:r>
          </w:p>
        </w:tc>
        <w:tc>
          <w:tcPr>
            <w:tcW w:w="1260" w:type="dxa"/>
            <w:tcBorders>
              <w:top w:val="nil"/>
              <w:left w:val="nil"/>
              <w:bottom w:val="single" w:sz="4" w:space="0" w:color="auto"/>
              <w:right w:val="single" w:sz="4" w:space="0" w:color="auto"/>
            </w:tcBorders>
            <w:noWrap/>
            <w:vAlign w:val="center"/>
            <w:hideMark/>
          </w:tcPr>
          <w:p w:rsidR="00CC0B8E" w:rsidRDefault="00CC0B8E">
            <w:pPr>
              <w:jc w:val="right"/>
              <w:rPr>
                <w:rFonts w:ascii="Calibri" w:hAnsi="Calibri" w:cs="Calibri"/>
                <w:b/>
                <w:bCs/>
                <w:sz w:val="20"/>
                <w:szCs w:val="20"/>
                <w:lang w:val="es-BO" w:eastAsia="es-BO"/>
              </w:rPr>
            </w:pPr>
            <w:r>
              <w:rPr>
                <w:rFonts w:ascii="Calibri" w:hAnsi="Calibri" w:cs="Calibri"/>
                <w:b/>
                <w:bCs/>
                <w:sz w:val="20"/>
                <w:szCs w:val="20"/>
                <w:lang w:val="es-BO" w:eastAsia="es-BO"/>
              </w:rPr>
              <w:t xml:space="preserve">   69.993,20 </w:t>
            </w:r>
          </w:p>
        </w:tc>
      </w:tr>
    </w:tbl>
    <w:p w:rsidR="00CC0B8E" w:rsidRPr="00D46953" w:rsidRDefault="00CC0B8E" w:rsidP="00B90FA3">
      <w:pPr>
        <w:spacing w:after="0" w:line="240" w:lineRule="auto"/>
        <w:rPr>
          <w:rFonts w:ascii="Times New Roman" w:hAnsi="Times New Roman" w:cs="Times New Roman"/>
          <w:sz w:val="24"/>
          <w:szCs w:val="24"/>
        </w:rPr>
      </w:pPr>
    </w:p>
    <w:p w:rsidR="001267A1" w:rsidRDefault="001267A1" w:rsidP="00B90FA3">
      <w:pPr>
        <w:spacing w:after="0" w:line="240" w:lineRule="auto"/>
        <w:rPr>
          <w:rFonts w:ascii="Times New Roman" w:hAnsi="Times New Roman" w:cs="Times New Roman"/>
          <w:b/>
          <w:color w:val="FF0000"/>
          <w:sz w:val="24"/>
          <w:szCs w:val="24"/>
        </w:rPr>
      </w:pPr>
      <w:r w:rsidRPr="00D46953">
        <w:rPr>
          <w:rFonts w:ascii="Times New Roman" w:hAnsi="Times New Roman" w:cs="Times New Roman"/>
          <w:sz w:val="24"/>
          <w:szCs w:val="24"/>
        </w:rPr>
        <w:t xml:space="preserve">8.- </w:t>
      </w:r>
      <w:r w:rsidRPr="00D46953">
        <w:rPr>
          <w:rFonts w:ascii="Times New Roman" w:hAnsi="Times New Roman" w:cs="Times New Roman"/>
          <w:b/>
          <w:sz w:val="24"/>
          <w:szCs w:val="24"/>
        </w:rPr>
        <w:t>Fuentes de financiamiento</w:t>
      </w:r>
      <w:r w:rsidR="00C468FC" w:rsidRPr="00D46953">
        <w:rPr>
          <w:rFonts w:ascii="Times New Roman" w:hAnsi="Times New Roman" w:cs="Times New Roman"/>
          <w:b/>
          <w:sz w:val="24"/>
          <w:szCs w:val="24"/>
        </w:rPr>
        <w:t xml:space="preserve"> </w:t>
      </w:r>
      <w:r w:rsidR="00C468FC" w:rsidRPr="00D46953">
        <w:rPr>
          <w:rFonts w:ascii="Times New Roman" w:hAnsi="Times New Roman" w:cs="Times New Roman"/>
          <w:b/>
          <w:color w:val="FF0000"/>
          <w:sz w:val="24"/>
          <w:szCs w:val="24"/>
        </w:rPr>
        <w:t>Ver guía UAJMS a través de recursos IDH</w:t>
      </w:r>
    </w:p>
    <w:p w:rsidR="00576CB9" w:rsidRDefault="00576CB9" w:rsidP="00B90FA3">
      <w:pPr>
        <w:spacing w:after="0" w:line="240" w:lineRule="auto"/>
        <w:rPr>
          <w:rFonts w:ascii="Times New Roman" w:hAnsi="Times New Roman" w:cs="Times New Roman"/>
          <w:color w:val="FF0000"/>
          <w:sz w:val="24"/>
          <w:szCs w:val="24"/>
        </w:rPr>
      </w:pPr>
    </w:p>
    <w:p w:rsidR="00CC0B8E" w:rsidRPr="00CC0B8E" w:rsidRDefault="00CC0B8E" w:rsidP="00CC0B8E">
      <w:pPr>
        <w:spacing w:after="0" w:line="240" w:lineRule="auto"/>
        <w:jc w:val="both"/>
        <w:rPr>
          <w:rFonts w:ascii="Times New Roman" w:eastAsiaTheme="minorEastAsia" w:hAnsi="Times New Roman" w:cs="Times New Roman"/>
          <w:iCs/>
          <w:sz w:val="24"/>
          <w:szCs w:val="24"/>
          <w:lang w:val="es-BO"/>
        </w:rPr>
      </w:pPr>
      <w:r w:rsidRPr="00CC0B8E">
        <w:rPr>
          <w:rFonts w:ascii="Times New Roman" w:eastAsiaTheme="minorEastAsia" w:hAnsi="Times New Roman" w:cs="Times New Roman"/>
          <w:iCs/>
          <w:sz w:val="24"/>
          <w:szCs w:val="24"/>
          <w:lang w:val="es-BO"/>
        </w:rPr>
        <w:t xml:space="preserve">De acuerdo a la convocatoria a Proyectos de Investigación 2019 misma que fue aprobada mediante Resolución Rectoral 404/19 en fecha 20 de septiembre de </w:t>
      </w:r>
      <w:proofErr w:type="gramStart"/>
      <w:r w:rsidRPr="00CC0B8E">
        <w:rPr>
          <w:rFonts w:ascii="Times New Roman" w:eastAsiaTheme="minorEastAsia" w:hAnsi="Times New Roman" w:cs="Times New Roman"/>
          <w:iCs/>
          <w:sz w:val="24"/>
          <w:szCs w:val="24"/>
          <w:lang w:val="es-BO"/>
        </w:rPr>
        <w:t>2019 ,</w:t>
      </w:r>
      <w:proofErr w:type="gramEnd"/>
      <w:r w:rsidRPr="00CC0B8E">
        <w:rPr>
          <w:rFonts w:ascii="Times New Roman" w:eastAsiaTheme="minorEastAsia" w:hAnsi="Times New Roman" w:cs="Times New Roman"/>
          <w:iCs/>
          <w:sz w:val="24"/>
          <w:szCs w:val="24"/>
          <w:lang w:val="es-BO"/>
        </w:rPr>
        <w:t xml:space="preserve"> se cuentan con los recursos suficientes provenientes del IDH, para financiar los proyectos de investigación que sean aprobados. Apoyo del GADT</w:t>
      </w:r>
      <w:r w:rsidRPr="00CC0B8E">
        <w:rPr>
          <w:rFonts w:ascii="Times New Roman" w:eastAsiaTheme="minorEastAsia" w:hAnsi="Times New Roman" w:cs="Times New Roman"/>
          <w:iCs/>
          <w:sz w:val="24"/>
          <w:szCs w:val="24"/>
          <w:lang w:val="es-BO"/>
        </w:rPr>
        <w:t>.</w:t>
      </w:r>
    </w:p>
    <w:p w:rsidR="00CC0B8E" w:rsidRPr="00D46953" w:rsidRDefault="00CC0B8E" w:rsidP="00B90FA3">
      <w:pPr>
        <w:spacing w:after="0" w:line="240" w:lineRule="auto"/>
        <w:rPr>
          <w:rFonts w:ascii="Times New Roman" w:hAnsi="Times New Roman" w:cs="Times New Roman"/>
          <w:color w:val="FF0000"/>
          <w:sz w:val="24"/>
          <w:szCs w:val="24"/>
        </w:rPr>
      </w:pPr>
    </w:p>
    <w:p w:rsidR="001267A1" w:rsidRPr="00D46953" w:rsidRDefault="001267A1" w:rsidP="004F1D17">
      <w:pPr>
        <w:spacing w:after="0" w:line="240" w:lineRule="auto"/>
        <w:rPr>
          <w:rFonts w:ascii="Times New Roman" w:hAnsi="Times New Roman" w:cs="Times New Roman"/>
          <w:b/>
          <w:color w:val="FF0000"/>
          <w:sz w:val="24"/>
          <w:szCs w:val="24"/>
        </w:rPr>
      </w:pPr>
      <w:r w:rsidRPr="00D46953">
        <w:rPr>
          <w:rFonts w:ascii="Times New Roman" w:hAnsi="Times New Roman" w:cs="Times New Roman"/>
          <w:sz w:val="24"/>
          <w:szCs w:val="24"/>
        </w:rPr>
        <w:t xml:space="preserve">9.- </w:t>
      </w:r>
      <w:r w:rsidRPr="00D46953">
        <w:rPr>
          <w:rFonts w:ascii="Times New Roman" w:hAnsi="Times New Roman" w:cs="Times New Roman"/>
          <w:b/>
          <w:sz w:val="24"/>
          <w:szCs w:val="24"/>
        </w:rPr>
        <w:t>Resultados del Mejoramiento de la calidad y Rendimiento académico</w:t>
      </w:r>
      <w:r w:rsidR="00C468FC" w:rsidRPr="00D46953">
        <w:rPr>
          <w:rFonts w:ascii="Times New Roman" w:hAnsi="Times New Roman" w:cs="Times New Roman"/>
          <w:b/>
          <w:color w:val="FF0000"/>
          <w:sz w:val="24"/>
          <w:szCs w:val="24"/>
        </w:rPr>
        <w:t xml:space="preserve"> Ver Guía</w:t>
      </w:r>
      <w:r w:rsidR="00745D05" w:rsidRPr="00D46953">
        <w:rPr>
          <w:rFonts w:ascii="Times New Roman" w:hAnsi="Times New Roman" w:cs="Times New Roman"/>
          <w:b/>
          <w:color w:val="FF0000"/>
          <w:sz w:val="24"/>
          <w:szCs w:val="24"/>
        </w:rPr>
        <w:t xml:space="preserve">, Por </w:t>
      </w:r>
      <w:proofErr w:type="spellStart"/>
      <w:r w:rsidR="00745D05" w:rsidRPr="00D46953">
        <w:rPr>
          <w:rFonts w:ascii="Times New Roman" w:hAnsi="Times New Roman" w:cs="Times New Roman"/>
          <w:b/>
          <w:color w:val="FF0000"/>
          <w:sz w:val="24"/>
          <w:szCs w:val="24"/>
        </w:rPr>
        <w:t>Ej</w:t>
      </w:r>
      <w:proofErr w:type="spellEnd"/>
    </w:p>
    <w:p w:rsidR="00CC0B8E" w:rsidRDefault="00CC0B8E" w:rsidP="00745D05">
      <w:pPr>
        <w:jc w:val="both"/>
        <w:rPr>
          <w:rFonts w:ascii="Times New Roman" w:hAnsi="Times New Roman" w:cs="Times New Roman"/>
          <w:color w:val="FF0000"/>
          <w:sz w:val="24"/>
          <w:szCs w:val="24"/>
        </w:rPr>
      </w:pPr>
    </w:p>
    <w:p w:rsidR="00745D05" w:rsidRPr="00D46953" w:rsidRDefault="00745D05" w:rsidP="00745D05">
      <w:pPr>
        <w:jc w:val="both"/>
        <w:rPr>
          <w:rFonts w:ascii="Times New Roman" w:hAnsi="Times New Roman" w:cs="Times New Roman"/>
          <w:color w:val="FF0000"/>
          <w:sz w:val="24"/>
          <w:szCs w:val="24"/>
        </w:rPr>
      </w:pPr>
      <w:r w:rsidRPr="00D46953">
        <w:rPr>
          <w:rFonts w:ascii="Times New Roman" w:hAnsi="Times New Roman" w:cs="Times New Roman"/>
          <w:color w:val="FF0000"/>
          <w:sz w:val="24"/>
          <w:szCs w:val="24"/>
        </w:rPr>
        <w:t xml:space="preserve">Para tener un acercamiento al aporte que realiza el proceso de investigación al proceso académico de enseñanza, es importante analizar primero si la Universidad está cumpliendo cabalmente sus funciones </w:t>
      </w:r>
      <w:r w:rsidRPr="00D46953">
        <w:rPr>
          <w:rFonts w:ascii="Times New Roman" w:hAnsi="Times New Roman" w:cs="Times New Roman"/>
          <w:color w:val="FF0000"/>
          <w:sz w:val="24"/>
          <w:szCs w:val="24"/>
        </w:rPr>
        <w:lastRenderedPageBreak/>
        <w:t xml:space="preserve">sustantivas de docencia, investigación y extensión. Es decir, </w:t>
      </w:r>
      <w:r w:rsidRPr="00D46953">
        <w:rPr>
          <w:rFonts w:ascii="Times New Roman" w:hAnsi="Times New Roman" w:cs="Times New Roman"/>
          <w:b/>
          <w:color w:val="FF0000"/>
          <w:sz w:val="24"/>
          <w:szCs w:val="24"/>
        </w:rPr>
        <w:t>en lo que debe ser la universidad y lo que realmente hace</w:t>
      </w:r>
      <w:r w:rsidRPr="00D46953">
        <w:rPr>
          <w:rFonts w:ascii="Times New Roman" w:hAnsi="Times New Roman" w:cs="Times New Roman"/>
          <w:color w:val="FF0000"/>
          <w:sz w:val="24"/>
          <w:szCs w:val="24"/>
        </w:rPr>
        <w:t>, aquí observamos que la universidad ha dejado de hacer lo que se espera que haga, está priorizando la docencia como una transmisión del texto al alumno, dejando rezagada a la investigación como generadora de conocimientos que sean pertinentes a la sociedad y que sean el insumo vital para mejorar la calidad del proceso de enseñanza – aprendizaje.</w:t>
      </w:r>
    </w:p>
    <w:p w:rsidR="00745D05" w:rsidRPr="00D46953" w:rsidRDefault="00745D05" w:rsidP="00745D05">
      <w:pPr>
        <w:jc w:val="both"/>
        <w:rPr>
          <w:rFonts w:ascii="Times New Roman" w:hAnsi="Times New Roman" w:cs="Times New Roman"/>
          <w:color w:val="FF0000"/>
          <w:sz w:val="24"/>
          <w:szCs w:val="24"/>
        </w:rPr>
      </w:pPr>
      <w:r w:rsidRPr="00D46953">
        <w:rPr>
          <w:rFonts w:ascii="Times New Roman" w:hAnsi="Times New Roman" w:cs="Times New Roman"/>
          <w:color w:val="FF0000"/>
          <w:sz w:val="24"/>
          <w:szCs w:val="24"/>
        </w:rPr>
        <w:t>Debemos remitirnos al “Documento de Política para el Cambio y Desarrollo de la Educación Superior” que produjo la UNESCO en el año 1995, donde se acuña el concepto de que la Educación Superior está orientada por tres criterios claves como lo son la Pertinencia, calidad e internacionalización. Aquí la pertinencia responde a la demanda social de responder a sus necesidades, a través de procesos de investigación que planteen soluciones a sus más acuciantes necesidades, ello conllevaría a mejorar la calidad de la enseñanza y a formar profesionales con nuevas destrezas para insertarse a un mercado laboral cada vez más competitivo, de manera que estos profesionales puedan conseguir o ser generadores de nuevos empleos.</w:t>
      </w:r>
    </w:p>
    <w:p w:rsidR="00745D05" w:rsidRPr="00D46953" w:rsidRDefault="00745D05" w:rsidP="00745D05">
      <w:pPr>
        <w:spacing w:after="0" w:line="240" w:lineRule="auto"/>
        <w:jc w:val="both"/>
        <w:rPr>
          <w:rFonts w:ascii="Times New Roman" w:hAnsi="Times New Roman" w:cs="Times New Roman"/>
          <w:color w:val="FF0000"/>
          <w:sz w:val="24"/>
          <w:szCs w:val="24"/>
        </w:rPr>
      </w:pPr>
      <w:r w:rsidRPr="00D46953">
        <w:rPr>
          <w:rFonts w:ascii="Times New Roman" w:hAnsi="Times New Roman" w:cs="Times New Roman"/>
          <w:color w:val="FF0000"/>
          <w:sz w:val="24"/>
          <w:szCs w:val="24"/>
        </w:rPr>
        <w:t>Además, se pretende sensibilizar a los docentes en la necesidad de incorporar la metodología de la investigación a sus prácticas de aula, construir y transmitir los pasos metodológicos necesarios para llevar adelante un proyecto de investigación, con las prácticas del trabajo en el aula, capitalizando las inquietudes de los docentes, investigadores y alumnos de la universidad, a través de procesos de capacitación, participación en eventos científicos, motivación e incentivos a docentes y estudiantes. Se fortalecerá la formación de los docentes investigadores.</w:t>
      </w:r>
    </w:p>
    <w:p w:rsidR="001267A1" w:rsidRPr="00D46953" w:rsidRDefault="001267A1" w:rsidP="004F1D17">
      <w:pPr>
        <w:spacing w:after="0" w:line="240" w:lineRule="auto"/>
        <w:rPr>
          <w:rFonts w:ascii="Times New Roman" w:hAnsi="Times New Roman" w:cs="Times New Roman"/>
          <w:color w:val="FF0000"/>
          <w:sz w:val="24"/>
          <w:szCs w:val="24"/>
          <w:shd w:val="clear" w:color="auto" w:fill="FFFFFF"/>
        </w:rPr>
      </w:pPr>
      <w:r w:rsidRPr="00D46953">
        <w:rPr>
          <w:rFonts w:ascii="Times New Roman" w:hAnsi="Times New Roman" w:cs="Times New Roman"/>
          <w:sz w:val="24"/>
          <w:szCs w:val="24"/>
        </w:rPr>
        <w:t xml:space="preserve">10.- </w:t>
      </w:r>
      <w:r w:rsidRPr="00D46953">
        <w:rPr>
          <w:rFonts w:ascii="Times New Roman" w:hAnsi="Times New Roman" w:cs="Times New Roman"/>
          <w:b/>
          <w:sz w:val="24"/>
          <w:szCs w:val="24"/>
        </w:rPr>
        <w:t xml:space="preserve">Análisis de pertinencia del proyecto – Coherencia y/o evaluación </w:t>
      </w:r>
      <w:proofErr w:type="spellStart"/>
      <w:r w:rsidRPr="00D46953">
        <w:rPr>
          <w:rFonts w:ascii="Times New Roman" w:hAnsi="Times New Roman" w:cs="Times New Roman"/>
          <w:b/>
          <w:sz w:val="24"/>
          <w:szCs w:val="24"/>
        </w:rPr>
        <w:t>Multicriterio</w:t>
      </w:r>
      <w:proofErr w:type="spellEnd"/>
      <w:r w:rsidR="00445134" w:rsidRPr="00D46953">
        <w:rPr>
          <w:rFonts w:ascii="Times New Roman" w:hAnsi="Times New Roman" w:cs="Times New Roman"/>
          <w:b/>
          <w:sz w:val="24"/>
          <w:szCs w:val="24"/>
        </w:rPr>
        <w:t xml:space="preserve"> (</w:t>
      </w:r>
      <w:r w:rsidR="00445134" w:rsidRPr="00D46953">
        <w:rPr>
          <w:rFonts w:ascii="Times New Roman" w:hAnsi="Times New Roman" w:cs="Times New Roman"/>
          <w:color w:val="202124"/>
          <w:sz w:val="24"/>
          <w:szCs w:val="24"/>
          <w:shd w:val="clear" w:color="auto" w:fill="FFFFFF"/>
        </w:rPr>
        <w:t>conjunto de alternativas factibles, basado en un conjunto de criterios cualitativos y/o cuantitativos)</w:t>
      </w:r>
      <w:r w:rsidR="00C468FC" w:rsidRPr="00D46953">
        <w:rPr>
          <w:rFonts w:ascii="Times New Roman" w:hAnsi="Times New Roman" w:cs="Times New Roman"/>
          <w:color w:val="202124"/>
          <w:sz w:val="24"/>
          <w:szCs w:val="24"/>
          <w:shd w:val="clear" w:color="auto" w:fill="FFFFFF"/>
        </w:rPr>
        <w:t xml:space="preserve"> </w:t>
      </w:r>
      <w:r w:rsidR="00C468FC" w:rsidRPr="00D46953">
        <w:rPr>
          <w:rFonts w:ascii="Times New Roman" w:hAnsi="Times New Roman" w:cs="Times New Roman"/>
          <w:color w:val="FF0000"/>
          <w:sz w:val="24"/>
          <w:szCs w:val="24"/>
          <w:shd w:val="clear" w:color="auto" w:fill="FFFFFF"/>
        </w:rPr>
        <w:t>Ver guía es explicar la pertinencia del proyecto en lo técnico, social y ambiental</w:t>
      </w:r>
      <w:r w:rsidR="00745D05" w:rsidRPr="00D46953">
        <w:rPr>
          <w:rFonts w:ascii="Times New Roman" w:hAnsi="Times New Roman" w:cs="Times New Roman"/>
          <w:color w:val="FF0000"/>
          <w:sz w:val="24"/>
          <w:szCs w:val="24"/>
          <w:shd w:val="clear" w:color="auto" w:fill="FFFFFF"/>
        </w:rPr>
        <w:t xml:space="preserve"> Por </w:t>
      </w:r>
      <w:proofErr w:type="spellStart"/>
      <w:r w:rsidR="00745D05" w:rsidRPr="00D46953">
        <w:rPr>
          <w:rFonts w:ascii="Times New Roman" w:hAnsi="Times New Roman" w:cs="Times New Roman"/>
          <w:color w:val="FF0000"/>
          <w:sz w:val="24"/>
          <w:szCs w:val="24"/>
          <w:shd w:val="clear" w:color="auto" w:fill="FFFFFF"/>
        </w:rPr>
        <w:t>Ej</w:t>
      </w:r>
      <w:proofErr w:type="spellEnd"/>
      <w:r w:rsidR="00745D05" w:rsidRPr="00D46953">
        <w:rPr>
          <w:rFonts w:ascii="Times New Roman" w:hAnsi="Times New Roman" w:cs="Times New Roman"/>
          <w:color w:val="FF0000"/>
          <w:sz w:val="24"/>
          <w:szCs w:val="24"/>
          <w:shd w:val="clear" w:color="auto" w:fill="FFFFFF"/>
        </w:rPr>
        <w:t>:</w:t>
      </w:r>
    </w:p>
    <w:p w:rsidR="00CC0B8E" w:rsidRDefault="00CC0B8E" w:rsidP="00745D05">
      <w:pPr>
        <w:spacing w:after="0" w:line="240" w:lineRule="auto"/>
        <w:jc w:val="both"/>
        <w:rPr>
          <w:rFonts w:ascii="Times New Roman" w:eastAsia="Times New Roman" w:hAnsi="Times New Roman" w:cs="Times New Roman"/>
          <w:color w:val="FF0000"/>
          <w:sz w:val="24"/>
          <w:szCs w:val="24"/>
          <w:lang w:val="es-BO" w:eastAsia="es-BO"/>
        </w:rPr>
      </w:pPr>
    </w:p>
    <w:p w:rsidR="00745D05" w:rsidRPr="00D46953" w:rsidRDefault="00745D05" w:rsidP="00745D05">
      <w:pPr>
        <w:spacing w:after="0" w:line="240" w:lineRule="auto"/>
        <w:jc w:val="both"/>
        <w:rPr>
          <w:rFonts w:ascii="Times New Roman" w:eastAsia="Times New Roman" w:hAnsi="Times New Roman" w:cs="Times New Roman"/>
          <w:color w:val="FF0000"/>
          <w:sz w:val="24"/>
          <w:szCs w:val="24"/>
          <w:lang w:val="es-BO" w:eastAsia="es-BO"/>
        </w:rPr>
      </w:pPr>
      <w:r w:rsidRPr="00D46953">
        <w:rPr>
          <w:rFonts w:ascii="Times New Roman" w:eastAsia="Times New Roman" w:hAnsi="Times New Roman" w:cs="Times New Roman"/>
          <w:color w:val="FF0000"/>
          <w:sz w:val="24"/>
          <w:szCs w:val="24"/>
          <w:lang w:val="es-BO" w:eastAsia="es-BO"/>
        </w:rPr>
        <w:t>En el diagnóstico establecido por la Secretaría Académica, al presentar el Nuevo Modelo Académico, en lo que toca al desarrollo de las funciones académicas, los docentes se enmarcan en un sistema de derechos y obligaciones que se establecen en el Reglamento de Régimen Docente y a lo establecido en el Estatuto Orgánico.</w:t>
      </w:r>
    </w:p>
    <w:p w:rsidR="00745D05" w:rsidRPr="00D46953" w:rsidRDefault="00745D05" w:rsidP="00745D05">
      <w:pPr>
        <w:spacing w:after="0" w:line="240" w:lineRule="auto"/>
        <w:jc w:val="both"/>
        <w:rPr>
          <w:rFonts w:ascii="Times New Roman" w:eastAsia="Times New Roman" w:hAnsi="Times New Roman" w:cs="Times New Roman"/>
          <w:color w:val="FF0000"/>
          <w:sz w:val="24"/>
          <w:szCs w:val="24"/>
          <w:lang w:val="es-BO" w:eastAsia="es-BO"/>
        </w:rPr>
      </w:pPr>
    </w:p>
    <w:p w:rsidR="00745D05" w:rsidRPr="00D46953" w:rsidRDefault="00745D05" w:rsidP="00745D05">
      <w:pPr>
        <w:spacing w:after="0" w:line="240" w:lineRule="auto"/>
        <w:jc w:val="both"/>
        <w:rPr>
          <w:rFonts w:ascii="Times New Roman" w:eastAsia="Times New Roman" w:hAnsi="Times New Roman" w:cs="Times New Roman"/>
          <w:color w:val="FF0000"/>
          <w:sz w:val="24"/>
          <w:szCs w:val="24"/>
          <w:lang w:val="es-BO" w:eastAsia="es-BO"/>
        </w:rPr>
      </w:pPr>
      <w:r w:rsidRPr="00D46953">
        <w:rPr>
          <w:rFonts w:ascii="Times New Roman" w:eastAsia="Times New Roman" w:hAnsi="Times New Roman" w:cs="Times New Roman"/>
          <w:color w:val="FF0000"/>
          <w:sz w:val="24"/>
          <w:szCs w:val="24"/>
          <w:lang w:val="es-BO" w:eastAsia="es-BO"/>
        </w:rPr>
        <w:t>De acuerdo al Estatuto Orgánico de la Universidad, la actividad académica universitaria comprende el desarrollo de las siguientes funciones:</w:t>
      </w:r>
    </w:p>
    <w:p w:rsidR="00745D05" w:rsidRPr="00D46953" w:rsidRDefault="00745D05" w:rsidP="00745D05">
      <w:pPr>
        <w:spacing w:after="0" w:line="240" w:lineRule="auto"/>
        <w:jc w:val="both"/>
        <w:rPr>
          <w:rFonts w:ascii="Times New Roman" w:eastAsia="Times New Roman" w:hAnsi="Times New Roman" w:cs="Times New Roman"/>
          <w:color w:val="FF0000"/>
          <w:sz w:val="24"/>
          <w:szCs w:val="24"/>
          <w:lang w:val="es-BO" w:eastAsia="es-BO"/>
        </w:rPr>
      </w:pPr>
    </w:p>
    <w:p w:rsidR="00745D05" w:rsidRPr="00D46953" w:rsidRDefault="00745D05" w:rsidP="00DA728D">
      <w:pPr>
        <w:numPr>
          <w:ilvl w:val="0"/>
          <w:numId w:val="1"/>
        </w:numPr>
        <w:spacing w:before="120" w:after="0" w:line="240" w:lineRule="auto"/>
        <w:ind w:left="425" w:hanging="425"/>
        <w:jc w:val="both"/>
        <w:rPr>
          <w:rFonts w:ascii="Times New Roman" w:eastAsia="Times New Roman" w:hAnsi="Times New Roman" w:cs="Times New Roman"/>
          <w:color w:val="FF0000"/>
          <w:sz w:val="24"/>
          <w:szCs w:val="24"/>
          <w:lang w:val="es-BO" w:eastAsia="es-BO"/>
        </w:rPr>
      </w:pPr>
      <w:r w:rsidRPr="00D46953">
        <w:rPr>
          <w:rFonts w:ascii="Times New Roman" w:eastAsia="Times New Roman" w:hAnsi="Times New Roman" w:cs="Times New Roman"/>
          <w:b/>
          <w:color w:val="FF0000"/>
          <w:sz w:val="24"/>
          <w:szCs w:val="24"/>
          <w:lang w:val="es-BO" w:eastAsia="es-BO"/>
        </w:rPr>
        <w:t>Docencia</w:t>
      </w:r>
      <w:r w:rsidRPr="00D46953">
        <w:rPr>
          <w:rFonts w:ascii="Times New Roman" w:eastAsia="Times New Roman" w:hAnsi="Times New Roman" w:cs="Times New Roman"/>
          <w:color w:val="FF0000"/>
          <w:sz w:val="24"/>
          <w:szCs w:val="24"/>
          <w:lang w:val="es-BO" w:eastAsia="es-BO"/>
        </w:rPr>
        <w:t>; Planificación, organización, ejecución y evaluación de los procesos de enseñanza-aprendizaje de Pregrado y Posgrado; atención y orientación a los alumnos, reuniones de asignatura y área, orientación de las actividades teóricas y prácticas de los estudiantes, elaboración de textos y utilización de medios de enseñanza.</w:t>
      </w:r>
    </w:p>
    <w:p w:rsidR="00745D05" w:rsidRPr="00D46953" w:rsidRDefault="00745D05" w:rsidP="00DA728D">
      <w:pPr>
        <w:numPr>
          <w:ilvl w:val="0"/>
          <w:numId w:val="1"/>
        </w:numPr>
        <w:spacing w:before="120" w:after="0" w:line="240" w:lineRule="auto"/>
        <w:ind w:left="425" w:hanging="425"/>
        <w:jc w:val="both"/>
        <w:rPr>
          <w:rFonts w:ascii="Times New Roman" w:eastAsia="Times New Roman" w:hAnsi="Times New Roman" w:cs="Times New Roman"/>
          <w:color w:val="FF0000"/>
          <w:sz w:val="24"/>
          <w:szCs w:val="24"/>
          <w:lang w:val="es-BO" w:eastAsia="es-BO"/>
        </w:rPr>
      </w:pPr>
      <w:r w:rsidRPr="00D46953">
        <w:rPr>
          <w:rFonts w:ascii="Times New Roman" w:eastAsia="Times New Roman" w:hAnsi="Times New Roman" w:cs="Times New Roman"/>
          <w:b/>
          <w:color w:val="FF0000"/>
          <w:sz w:val="24"/>
          <w:szCs w:val="24"/>
          <w:lang w:val="es-BO" w:eastAsia="es-BO"/>
        </w:rPr>
        <w:t>Investigación</w:t>
      </w:r>
      <w:r w:rsidRPr="00D46953">
        <w:rPr>
          <w:rFonts w:ascii="Times New Roman" w:eastAsia="Times New Roman" w:hAnsi="Times New Roman" w:cs="Times New Roman"/>
          <w:color w:val="FF0000"/>
          <w:sz w:val="24"/>
          <w:szCs w:val="24"/>
          <w:lang w:val="es-BO" w:eastAsia="es-BO"/>
        </w:rPr>
        <w:t xml:space="preserve">; Diseño y ejecución de trabajos y proyectos de investigación, elaboración de informes científicos y publicaciones, dirección de equipos de investigación y desarrollo de nuevos productos y/o tecnologías. </w:t>
      </w:r>
    </w:p>
    <w:p w:rsidR="00745D05" w:rsidRPr="00D46953" w:rsidRDefault="00745D05" w:rsidP="00DA728D">
      <w:pPr>
        <w:numPr>
          <w:ilvl w:val="0"/>
          <w:numId w:val="1"/>
        </w:numPr>
        <w:spacing w:before="120" w:after="0" w:line="240" w:lineRule="auto"/>
        <w:ind w:left="425" w:hanging="425"/>
        <w:jc w:val="both"/>
        <w:rPr>
          <w:rFonts w:ascii="Times New Roman" w:eastAsia="Times New Roman" w:hAnsi="Times New Roman" w:cs="Times New Roman"/>
          <w:color w:val="FF0000"/>
          <w:sz w:val="24"/>
          <w:szCs w:val="24"/>
          <w:lang w:val="es-BO" w:eastAsia="es-BO"/>
        </w:rPr>
      </w:pPr>
      <w:r w:rsidRPr="00D46953">
        <w:rPr>
          <w:rFonts w:ascii="Times New Roman" w:eastAsia="Times New Roman" w:hAnsi="Times New Roman" w:cs="Times New Roman"/>
          <w:b/>
          <w:color w:val="FF0000"/>
          <w:sz w:val="24"/>
          <w:szCs w:val="24"/>
          <w:lang w:val="es-BO" w:eastAsia="es-BO"/>
        </w:rPr>
        <w:t>Superación</w:t>
      </w:r>
      <w:r w:rsidRPr="00D46953">
        <w:rPr>
          <w:rFonts w:ascii="Times New Roman" w:eastAsia="Times New Roman" w:hAnsi="Times New Roman" w:cs="Times New Roman"/>
          <w:color w:val="FF0000"/>
          <w:sz w:val="24"/>
          <w:szCs w:val="24"/>
          <w:lang w:val="es-BO" w:eastAsia="es-BO"/>
        </w:rPr>
        <w:t>; Capacitación autodidacta, participación en talleres, seminarios, cursos y programas de posgrado y otras actividades de formación, actualización o perfeccionamiento.</w:t>
      </w:r>
    </w:p>
    <w:p w:rsidR="00745D05" w:rsidRPr="00D46953" w:rsidRDefault="00745D05" w:rsidP="00DA728D">
      <w:pPr>
        <w:numPr>
          <w:ilvl w:val="0"/>
          <w:numId w:val="1"/>
        </w:numPr>
        <w:spacing w:before="120" w:after="0" w:line="240" w:lineRule="auto"/>
        <w:ind w:left="425" w:hanging="425"/>
        <w:jc w:val="both"/>
        <w:rPr>
          <w:rFonts w:ascii="Times New Roman" w:eastAsia="Times New Roman" w:hAnsi="Times New Roman" w:cs="Times New Roman"/>
          <w:color w:val="FF0000"/>
          <w:sz w:val="24"/>
          <w:szCs w:val="24"/>
          <w:lang w:val="es-BO" w:eastAsia="es-BO"/>
        </w:rPr>
      </w:pPr>
      <w:r w:rsidRPr="00D46953">
        <w:rPr>
          <w:rFonts w:ascii="Times New Roman" w:eastAsia="Times New Roman" w:hAnsi="Times New Roman" w:cs="Times New Roman"/>
          <w:b/>
          <w:color w:val="FF0000"/>
          <w:sz w:val="24"/>
          <w:szCs w:val="24"/>
          <w:lang w:val="es-BO" w:eastAsia="es-BO"/>
        </w:rPr>
        <w:t>Extensión</w:t>
      </w:r>
      <w:r w:rsidRPr="00D46953">
        <w:rPr>
          <w:rFonts w:ascii="Times New Roman" w:eastAsia="Times New Roman" w:hAnsi="Times New Roman" w:cs="Times New Roman"/>
          <w:color w:val="FF0000"/>
          <w:sz w:val="24"/>
          <w:szCs w:val="24"/>
          <w:lang w:val="es-BO" w:eastAsia="es-BO"/>
        </w:rPr>
        <w:t>; Desarrollo de programas y actividades que vinculen el quehacer académico con la problemática del entorno.</w:t>
      </w:r>
    </w:p>
    <w:p w:rsidR="00745D05" w:rsidRPr="00D46953" w:rsidRDefault="00745D05" w:rsidP="00DA728D">
      <w:pPr>
        <w:numPr>
          <w:ilvl w:val="0"/>
          <w:numId w:val="1"/>
        </w:numPr>
        <w:spacing w:before="120" w:after="0" w:line="240" w:lineRule="auto"/>
        <w:ind w:left="425" w:hanging="425"/>
        <w:jc w:val="both"/>
        <w:rPr>
          <w:rFonts w:ascii="Times New Roman" w:eastAsia="Times New Roman" w:hAnsi="Times New Roman" w:cs="Times New Roman"/>
          <w:color w:val="FF0000"/>
          <w:sz w:val="24"/>
          <w:szCs w:val="24"/>
          <w:lang w:val="es-BO" w:eastAsia="es-BO"/>
        </w:rPr>
      </w:pPr>
      <w:r w:rsidRPr="00D46953">
        <w:rPr>
          <w:rFonts w:ascii="Times New Roman" w:eastAsia="Times New Roman" w:hAnsi="Times New Roman" w:cs="Times New Roman"/>
          <w:b/>
          <w:color w:val="FF0000"/>
          <w:sz w:val="24"/>
          <w:szCs w:val="24"/>
          <w:lang w:val="es-BO" w:eastAsia="es-BO"/>
        </w:rPr>
        <w:t>Administración y gestión universitaria</w:t>
      </w:r>
      <w:r w:rsidRPr="00D46953">
        <w:rPr>
          <w:rFonts w:ascii="Times New Roman" w:eastAsia="Times New Roman" w:hAnsi="Times New Roman" w:cs="Times New Roman"/>
          <w:color w:val="FF0000"/>
          <w:sz w:val="24"/>
          <w:szCs w:val="24"/>
          <w:lang w:val="es-BO" w:eastAsia="es-BO"/>
        </w:rPr>
        <w:t>; Desempeño de cargos y misiones de responsabilidad institucional que proyecten y desarrollen a la UAJMS</w:t>
      </w:r>
    </w:p>
    <w:p w:rsidR="00745D05" w:rsidRPr="00D46953" w:rsidRDefault="00745D05" w:rsidP="00745D05">
      <w:pPr>
        <w:spacing w:after="0" w:line="240" w:lineRule="auto"/>
        <w:jc w:val="both"/>
        <w:rPr>
          <w:rFonts w:ascii="Times New Roman" w:eastAsia="Times New Roman" w:hAnsi="Times New Roman" w:cs="Times New Roman"/>
          <w:color w:val="FF0000"/>
          <w:sz w:val="24"/>
          <w:szCs w:val="24"/>
          <w:lang w:val="es-BO" w:eastAsia="es-BO"/>
        </w:rPr>
      </w:pPr>
    </w:p>
    <w:p w:rsidR="00745D05" w:rsidRPr="00D46953" w:rsidRDefault="00745D05" w:rsidP="00745D05">
      <w:pPr>
        <w:jc w:val="both"/>
        <w:rPr>
          <w:rFonts w:ascii="Times New Roman" w:eastAsia="Times New Roman" w:hAnsi="Times New Roman" w:cs="Times New Roman"/>
          <w:color w:val="FF0000"/>
          <w:sz w:val="24"/>
          <w:szCs w:val="24"/>
          <w:lang w:val="es-BO" w:eastAsia="es-BO"/>
        </w:rPr>
      </w:pPr>
      <w:r w:rsidRPr="00D46953">
        <w:rPr>
          <w:rFonts w:ascii="Times New Roman" w:eastAsia="Times New Roman" w:hAnsi="Times New Roman" w:cs="Times New Roman"/>
          <w:color w:val="FF0000"/>
          <w:sz w:val="24"/>
          <w:szCs w:val="24"/>
          <w:lang w:val="es-BO" w:eastAsia="es-BO"/>
        </w:rPr>
        <w:t xml:space="preserve">Si bien la universidad tiene definida las funciones de los docentes estos a la fecha centran su actividad en la docencia, por lo que el desarrollo de las demás funciones sustantivas: investigación y extensión son realizadas de manera periférica al de la docencia. </w:t>
      </w:r>
    </w:p>
    <w:p w:rsidR="00745D05" w:rsidRPr="00D46953" w:rsidRDefault="00745D05" w:rsidP="00745D05">
      <w:pPr>
        <w:spacing w:after="0" w:line="240" w:lineRule="auto"/>
        <w:rPr>
          <w:rFonts w:ascii="Times New Roman" w:eastAsia="Times New Roman" w:hAnsi="Times New Roman" w:cs="Times New Roman"/>
          <w:color w:val="FF0000"/>
          <w:sz w:val="24"/>
          <w:szCs w:val="24"/>
          <w:lang w:val="es-BO" w:eastAsia="es-BO"/>
        </w:rPr>
      </w:pPr>
      <w:r w:rsidRPr="00D46953">
        <w:rPr>
          <w:rFonts w:ascii="Times New Roman" w:eastAsia="Times New Roman" w:hAnsi="Times New Roman" w:cs="Times New Roman"/>
          <w:color w:val="FF0000"/>
          <w:sz w:val="24"/>
          <w:szCs w:val="24"/>
          <w:lang w:val="es-BO" w:eastAsia="es-BO"/>
        </w:rPr>
        <w:t>Por ello, el proyecto plantea realizar una investigación relacionada a las necesidades de construcción que da seguridad de vivienda a la población.</w:t>
      </w:r>
    </w:p>
    <w:p w:rsidR="00745D05" w:rsidRPr="00D46953" w:rsidRDefault="00745D05" w:rsidP="00745D05">
      <w:pPr>
        <w:spacing w:after="0" w:line="240" w:lineRule="auto"/>
        <w:rPr>
          <w:rFonts w:ascii="Times New Roman" w:hAnsi="Times New Roman" w:cs="Times New Roman"/>
          <w:color w:val="FF0000"/>
          <w:sz w:val="24"/>
          <w:szCs w:val="24"/>
        </w:rPr>
      </w:pPr>
    </w:p>
    <w:p w:rsidR="001267A1" w:rsidRPr="00D46953" w:rsidRDefault="00BF1364" w:rsidP="004F1D17">
      <w:pPr>
        <w:pStyle w:val="TDC1"/>
        <w:spacing w:line="240" w:lineRule="auto"/>
        <w:rPr>
          <w:rFonts w:ascii="Times New Roman" w:eastAsiaTheme="minorEastAsia" w:hAnsi="Times New Roman" w:cs="Times New Roman"/>
          <w:color w:val="FF0000"/>
          <w:lang w:eastAsia="es-ES"/>
        </w:rPr>
      </w:pPr>
      <w:hyperlink w:anchor="_Toc532384633" w:history="1">
        <w:r w:rsidR="001267A1" w:rsidRPr="00D46953">
          <w:rPr>
            <w:rStyle w:val="Hipervnculo"/>
            <w:rFonts w:ascii="Times New Roman" w:hAnsi="Times New Roman" w:cs="Times New Roman"/>
            <w:color w:val="000000" w:themeColor="text1"/>
            <w:u w:val="none"/>
          </w:rPr>
          <w:t>11.-</w:t>
        </w:r>
        <w:r w:rsidR="001267A1" w:rsidRPr="00D46953">
          <w:rPr>
            <w:rFonts w:ascii="Times New Roman" w:eastAsiaTheme="minorEastAsia" w:hAnsi="Times New Roman" w:cs="Times New Roman"/>
            <w:lang w:eastAsia="es-ES"/>
          </w:rPr>
          <w:t xml:space="preserve"> </w:t>
        </w:r>
        <w:r w:rsidR="001267A1" w:rsidRPr="00D46953">
          <w:rPr>
            <w:rStyle w:val="Hipervnculo"/>
            <w:rFonts w:ascii="Times New Roman" w:hAnsi="Times New Roman" w:cs="Times New Roman"/>
            <w:b/>
            <w:color w:val="000000" w:themeColor="text1"/>
            <w:u w:val="none"/>
          </w:rPr>
          <w:t>Compromiso social documentado que viabilice la ejecución del proyecto</w:t>
        </w:r>
        <w:r w:rsidR="001267A1" w:rsidRPr="00D46953">
          <w:rPr>
            <w:rStyle w:val="Hipervnculo"/>
            <w:rFonts w:ascii="Times New Roman" w:hAnsi="Times New Roman" w:cs="Times New Roman"/>
            <w:color w:val="000000" w:themeColor="text1"/>
            <w:u w:val="none"/>
          </w:rPr>
          <w:t xml:space="preserve"> </w:t>
        </w:r>
      </w:hyperlink>
      <w:r w:rsidR="00FE1E3C">
        <w:rPr>
          <w:rStyle w:val="Hipervnculo"/>
          <w:rFonts w:ascii="Times New Roman" w:hAnsi="Times New Roman" w:cs="Times New Roman"/>
          <w:color w:val="FF0000"/>
          <w:u w:val="none"/>
        </w:rPr>
        <w:t>Se adjunta</w:t>
      </w:r>
      <w:bookmarkStart w:id="4" w:name="_GoBack"/>
      <w:bookmarkEnd w:id="4"/>
      <w:r w:rsidR="00C468FC" w:rsidRPr="00D46953">
        <w:rPr>
          <w:rStyle w:val="Hipervnculo"/>
          <w:rFonts w:ascii="Times New Roman" w:hAnsi="Times New Roman" w:cs="Times New Roman"/>
          <w:color w:val="FF0000"/>
          <w:u w:val="none"/>
        </w:rPr>
        <w:t xml:space="preserve"> formato por parte de DICYT</w:t>
      </w:r>
    </w:p>
    <w:p w:rsidR="001267A1" w:rsidRPr="00D46953" w:rsidRDefault="00BF1364" w:rsidP="004F1D17">
      <w:pPr>
        <w:pStyle w:val="TDC1"/>
        <w:spacing w:line="240" w:lineRule="auto"/>
        <w:rPr>
          <w:rStyle w:val="Hipervnculo"/>
          <w:rFonts w:ascii="Times New Roman" w:hAnsi="Times New Roman" w:cs="Times New Roman"/>
          <w:color w:val="000000" w:themeColor="text1"/>
          <w:u w:val="none"/>
        </w:rPr>
      </w:pPr>
      <w:hyperlink w:anchor="_Toc532384634" w:history="1">
        <w:r w:rsidR="001267A1" w:rsidRPr="00D46953">
          <w:rPr>
            <w:rStyle w:val="Hipervnculo"/>
            <w:rFonts w:ascii="Times New Roman" w:hAnsi="Times New Roman" w:cs="Times New Roman"/>
            <w:color w:val="000000" w:themeColor="text1"/>
            <w:u w:val="none"/>
          </w:rPr>
          <w:t>12.-</w:t>
        </w:r>
        <w:r w:rsidR="00445134" w:rsidRPr="00D46953">
          <w:rPr>
            <w:rFonts w:ascii="Times New Roman" w:eastAsiaTheme="minorEastAsia" w:hAnsi="Times New Roman" w:cs="Times New Roman"/>
            <w:lang w:eastAsia="es-ES"/>
          </w:rPr>
          <w:tab/>
        </w:r>
        <w:r w:rsidR="001267A1" w:rsidRPr="00D46953">
          <w:rPr>
            <w:rStyle w:val="Hipervnculo"/>
            <w:rFonts w:ascii="Times New Roman" w:hAnsi="Times New Roman" w:cs="Times New Roman"/>
            <w:b/>
            <w:color w:val="000000" w:themeColor="text1"/>
            <w:u w:val="none"/>
          </w:rPr>
          <w:t>Estado de situación legal del derecho propietario de los predios en los que se implementará el proyecto</w:t>
        </w:r>
        <w:r w:rsidR="001267A1" w:rsidRPr="00D46953">
          <w:rPr>
            <w:rStyle w:val="Hipervnculo"/>
            <w:rFonts w:ascii="Times New Roman" w:hAnsi="Times New Roman" w:cs="Times New Roman"/>
            <w:color w:val="000000" w:themeColor="text1"/>
            <w:u w:val="none"/>
          </w:rPr>
          <w:t xml:space="preserve">. </w:t>
        </w:r>
      </w:hyperlink>
      <w:r w:rsidR="001267A1" w:rsidRPr="00D46953">
        <w:rPr>
          <w:rStyle w:val="Hipervnculo"/>
          <w:rFonts w:ascii="Times New Roman" w:hAnsi="Times New Roman" w:cs="Times New Roman"/>
          <w:color w:val="000000" w:themeColor="text1"/>
          <w:u w:val="none"/>
        </w:rPr>
        <w:t>(</w:t>
      </w:r>
      <w:r w:rsidR="0055423D" w:rsidRPr="00D46953">
        <w:rPr>
          <w:rStyle w:val="Hipervnculo"/>
          <w:rFonts w:ascii="Times New Roman" w:hAnsi="Times New Roman" w:cs="Times New Roman"/>
          <w:color w:val="FF0000"/>
          <w:u w:val="none"/>
        </w:rPr>
        <w:t>Se especifica que el proyecto se ejecutará</w:t>
      </w:r>
      <w:r w:rsidR="001267A1" w:rsidRPr="00D46953">
        <w:rPr>
          <w:rStyle w:val="Hipervnculo"/>
          <w:rFonts w:ascii="Times New Roman" w:hAnsi="Times New Roman" w:cs="Times New Roman"/>
          <w:color w:val="FF0000"/>
          <w:u w:val="none"/>
        </w:rPr>
        <w:t xml:space="preserve"> en predios universitarios</w:t>
      </w:r>
      <w:r w:rsidR="001267A1" w:rsidRPr="00D46953">
        <w:rPr>
          <w:rStyle w:val="Hipervnculo"/>
          <w:rFonts w:ascii="Times New Roman" w:hAnsi="Times New Roman" w:cs="Times New Roman"/>
          <w:color w:val="000000" w:themeColor="text1"/>
          <w:u w:val="none"/>
        </w:rPr>
        <w:t>)</w:t>
      </w:r>
    </w:p>
    <w:p w:rsidR="001267A1" w:rsidRPr="00D46953" w:rsidRDefault="001267A1" w:rsidP="004F1D17">
      <w:pPr>
        <w:pStyle w:val="TDC1"/>
        <w:spacing w:line="240" w:lineRule="auto"/>
        <w:rPr>
          <w:rStyle w:val="Hipervnculo"/>
          <w:rFonts w:ascii="Times New Roman" w:hAnsi="Times New Roman" w:cs="Times New Roman"/>
          <w:color w:val="000000" w:themeColor="text1"/>
          <w:u w:val="none"/>
        </w:rPr>
      </w:pPr>
      <w:r w:rsidRPr="00D46953">
        <w:rPr>
          <w:rStyle w:val="Hipervnculo"/>
          <w:rFonts w:ascii="Times New Roman" w:hAnsi="Times New Roman" w:cs="Times New Roman"/>
          <w:bCs w:val="0"/>
          <w:color w:val="000000" w:themeColor="text1"/>
          <w:u w:val="none"/>
        </w:rPr>
        <w:t>13</w:t>
      </w:r>
      <w:r w:rsidRPr="00D46953">
        <w:rPr>
          <w:rStyle w:val="Hipervnculo"/>
          <w:rFonts w:ascii="Times New Roman" w:hAnsi="Times New Roman" w:cs="Times New Roman"/>
          <w:color w:val="000000" w:themeColor="text1"/>
          <w:u w:val="none"/>
        </w:rPr>
        <w:t xml:space="preserve">.- </w:t>
      </w:r>
      <w:r w:rsidRPr="00D46953">
        <w:rPr>
          <w:rStyle w:val="Hipervnculo"/>
          <w:rFonts w:ascii="Times New Roman" w:hAnsi="Times New Roman" w:cs="Times New Roman"/>
          <w:b/>
          <w:color w:val="000000" w:themeColor="text1"/>
          <w:u w:val="none"/>
        </w:rPr>
        <w:t>Estado</w:t>
      </w:r>
      <w:r w:rsidRPr="00D46953">
        <w:rPr>
          <w:rStyle w:val="Hipervnculo"/>
          <w:rFonts w:ascii="Times New Roman" w:hAnsi="Times New Roman" w:cs="Times New Roman"/>
          <w:color w:val="000000" w:themeColor="text1"/>
          <w:u w:val="none"/>
        </w:rPr>
        <w:t xml:space="preserve"> </w:t>
      </w:r>
      <w:r w:rsidRPr="00D46953">
        <w:rPr>
          <w:rStyle w:val="Hipervnculo"/>
          <w:rFonts w:ascii="Times New Roman" w:hAnsi="Times New Roman" w:cs="Times New Roman"/>
          <w:b/>
          <w:color w:val="000000" w:themeColor="text1"/>
          <w:u w:val="none"/>
        </w:rPr>
        <w:t>de situación de afectación de posbles derechos de vía</w:t>
      </w:r>
      <w:r w:rsidRPr="00D46953">
        <w:rPr>
          <w:rStyle w:val="Hipervnculo"/>
          <w:rFonts w:ascii="Times New Roman" w:hAnsi="Times New Roman" w:cs="Times New Roman"/>
          <w:color w:val="000000" w:themeColor="text1"/>
          <w:u w:val="none"/>
        </w:rPr>
        <w:t xml:space="preserve"> …(</w:t>
      </w:r>
      <w:r w:rsidRPr="00D46953">
        <w:rPr>
          <w:rStyle w:val="Hipervnculo"/>
          <w:rFonts w:ascii="Times New Roman" w:hAnsi="Times New Roman" w:cs="Times New Roman"/>
          <w:color w:val="FF0000"/>
          <w:u w:val="none"/>
        </w:rPr>
        <w:t>NO</w:t>
      </w:r>
      <w:r w:rsidR="00445134" w:rsidRPr="00D46953">
        <w:rPr>
          <w:rStyle w:val="Hipervnculo"/>
          <w:rFonts w:ascii="Times New Roman" w:hAnsi="Times New Roman" w:cs="Times New Roman"/>
          <w:color w:val="000000" w:themeColor="text1"/>
          <w:u w:val="none"/>
        </w:rPr>
        <w:t xml:space="preserve"> </w:t>
      </w:r>
      <w:r w:rsidR="0055423D" w:rsidRPr="00D46953">
        <w:rPr>
          <w:rStyle w:val="Hipervnculo"/>
          <w:rFonts w:ascii="Times New Roman" w:hAnsi="Times New Roman" w:cs="Times New Roman"/>
          <w:color w:val="FF0000"/>
          <w:u w:val="none"/>
        </w:rPr>
        <w:t>aplica</w:t>
      </w:r>
      <w:r w:rsidRPr="00D46953">
        <w:rPr>
          <w:rStyle w:val="Hipervnculo"/>
          <w:rFonts w:ascii="Times New Roman" w:hAnsi="Times New Roman" w:cs="Times New Roman"/>
          <w:color w:val="000000" w:themeColor="text1"/>
          <w:u w:val="none"/>
        </w:rPr>
        <w:t>)</w:t>
      </w:r>
    </w:p>
    <w:p w:rsidR="001267A1" w:rsidRPr="00D46953" w:rsidRDefault="00BF1364" w:rsidP="004F1D17">
      <w:pPr>
        <w:pStyle w:val="TDC1"/>
        <w:spacing w:line="240" w:lineRule="auto"/>
        <w:rPr>
          <w:rStyle w:val="Hipervnculo"/>
          <w:rFonts w:ascii="Times New Roman" w:hAnsi="Times New Roman" w:cs="Times New Roman"/>
          <w:color w:val="FF0000"/>
          <w:u w:val="none"/>
        </w:rPr>
      </w:pPr>
      <w:hyperlink w:anchor="_Toc532384635" w:history="1">
        <w:r w:rsidR="001267A1" w:rsidRPr="00D46953">
          <w:rPr>
            <w:rStyle w:val="Hipervnculo"/>
            <w:rFonts w:ascii="Times New Roman" w:hAnsi="Times New Roman" w:cs="Times New Roman"/>
            <w:color w:val="000000" w:themeColor="text1"/>
            <w:u w:val="none"/>
          </w:rPr>
          <w:t xml:space="preserve">14.- </w:t>
        </w:r>
        <w:r w:rsidR="001267A1" w:rsidRPr="00D46953">
          <w:rPr>
            <w:rStyle w:val="Hipervnculo"/>
            <w:rFonts w:ascii="Times New Roman" w:hAnsi="Times New Roman" w:cs="Times New Roman"/>
            <w:b/>
            <w:color w:val="000000" w:themeColor="text1"/>
            <w:u w:val="none"/>
          </w:rPr>
          <w:t>Identificación de posibles impactos ambientales</w:t>
        </w:r>
        <w:r w:rsidR="001267A1" w:rsidRPr="00D46953">
          <w:rPr>
            <w:rStyle w:val="Hipervnculo"/>
            <w:rFonts w:ascii="Times New Roman" w:hAnsi="Times New Roman" w:cs="Times New Roman"/>
            <w:color w:val="000000" w:themeColor="text1"/>
            <w:u w:val="none"/>
          </w:rPr>
          <w:t xml:space="preserve"> </w:t>
        </w:r>
        <w:r w:rsidR="001267A1" w:rsidRPr="00D46953">
          <w:rPr>
            <w:rStyle w:val="Hipervnculo"/>
            <w:rFonts w:ascii="Times New Roman" w:hAnsi="Times New Roman" w:cs="Times New Roman"/>
            <w:webHidden/>
            <w:color w:val="000000" w:themeColor="text1"/>
            <w:u w:val="none"/>
          </w:rPr>
          <w:t xml:space="preserve"> </w:t>
        </w:r>
      </w:hyperlink>
      <w:r w:rsidR="0055423D" w:rsidRPr="00D46953">
        <w:rPr>
          <w:rStyle w:val="Hipervnculo"/>
          <w:rFonts w:ascii="Times New Roman" w:hAnsi="Times New Roman" w:cs="Times New Roman"/>
          <w:color w:val="FF0000"/>
          <w:u w:val="none"/>
        </w:rPr>
        <w:t>Los proyectos de investigación no afectan o tienen impactos ambientales negativos</w:t>
      </w:r>
    </w:p>
    <w:p w:rsidR="001267A1" w:rsidRPr="00D46953" w:rsidRDefault="00BF1364" w:rsidP="004F1D17">
      <w:pPr>
        <w:pStyle w:val="TDC1"/>
        <w:spacing w:line="240" w:lineRule="auto"/>
        <w:rPr>
          <w:rStyle w:val="Hipervnculo"/>
          <w:rFonts w:ascii="Times New Roman" w:hAnsi="Times New Roman" w:cs="Times New Roman"/>
          <w:color w:val="FF0000"/>
          <w:u w:val="none"/>
        </w:rPr>
      </w:pPr>
      <w:hyperlink w:anchor="_Toc532384636" w:history="1">
        <w:r w:rsidR="001267A1" w:rsidRPr="00D46953">
          <w:rPr>
            <w:rStyle w:val="Hipervnculo"/>
            <w:rFonts w:ascii="Times New Roman" w:hAnsi="Times New Roman" w:cs="Times New Roman"/>
            <w:color w:val="000000" w:themeColor="text1"/>
            <w:u w:val="none"/>
          </w:rPr>
          <w:t xml:space="preserve">15.- </w:t>
        </w:r>
        <w:r w:rsidR="001267A1" w:rsidRPr="00D46953">
          <w:rPr>
            <w:rStyle w:val="Hipervnculo"/>
            <w:rFonts w:ascii="Times New Roman" w:hAnsi="Times New Roman" w:cs="Times New Roman"/>
            <w:b/>
            <w:color w:val="000000" w:themeColor="text1"/>
            <w:u w:val="none"/>
          </w:rPr>
          <w:t>Identificación de posibles riesgos de desastres</w:t>
        </w:r>
        <w:r w:rsidR="001267A1" w:rsidRPr="00D46953">
          <w:rPr>
            <w:rStyle w:val="Hipervnculo"/>
            <w:rFonts w:ascii="Times New Roman" w:hAnsi="Times New Roman" w:cs="Times New Roman"/>
            <w:color w:val="000000" w:themeColor="text1"/>
            <w:u w:val="none"/>
          </w:rPr>
          <w:t xml:space="preserve"> </w:t>
        </w:r>
        <w:r w:rsidR="001267A1" w:rsidRPr="00D46953">
          <w:rPr>
            <w:rStyle w:val="Hipervnculo"/>
            <w:rFonts w:ascii="Times New Roman" w:hAnsi="Times New Roman" w:cs="Times New Roman"/>
            <w:webHidden/>
            <w:color w:val="000000" w:themeColor="text1"/>
            <w:u w:val="none"/>
          </w:rPr>
          <w:t xml:space="preserve"> </w:t>
        </w:r>
      </w:hyperlink>
      <w:r w:rsidR="0055423D" w:rsidRPr="00D46953">
        <w:rPr>
          <w:rStyle w:val="Hipervnculo"/>
          <w:rFonts w:ascii="Times New Roman" w:hAnsi="Times New Roman" w:cs="Times New Roman"/>
          <w:color w:val="FF0000"/>
          <w:u w:val="none"/>
        </w:rPr>
        <w:t xml:space="preserve"> Los proyectos de investigación no presentan este tipo de riesgos o desastres</w:t>
      </w:r>
    </w:p>
    <w:p w:rsidR="001267A1" w:rsidRPr="00D46953" w:rsidRDefault="00BF1364" w:rsidP="004F1D17">
      <w:pPr>
        <w:pStyle w:val="TDC1"/>
        <w:spacing w:line="240" w:lineRule="auto"/>
        <w:rPr>
          <w:rFonts w:ascii="Times New Roman" w:eastAsiaTheme="minorEastAsia" w:hAnsi="Times New Roman" w:cs="Times New Roman"/>
          <w:lang w:eastAsia="es-ES"/>
        </w:rPr>
      </w:pPr>
      <w:hyperlink w:anchor="_Toc532384637" w:history="1">
        <w:r w:rsidR="001267A1" w:rsidRPr="00D46953">
          <w:rPr>
            <w:rStyle w:val="Hipervnculo"/>
            <w:rFonts w:ascii="Times New Roman" w:hAnsi="Times New Roman" w:cs="Times New Roman"/>
            <w:color w:val="000000" w:themeColor="text1"/>
            <w:u w:val="none"/>
          </w:rPr>
          <w:t>16.-</w:t>
        </w:r>
        <w:r w:rsidR="001267A1" w:rsidRPr="00D46953">
          <w:rPr>
            <w:rFonts w:ascii="Times New Roman" w:eastAsiaTheme="minorEastAsia" w:hAnsi="Times New Roman" w:cs="Times New Roman"/>
            <w:lang w:eastAsia="es-ES"/>
          </w:rPr>
          <w:t xml:space="preserve"> </w:t>
        </w:r>
        <w:r w:rsidR="001267A1" w:rsidRPr="00D46953">
          <w:rPr>
            <w:rStyle w:val="Hipervnculo"/>
            <w:rFonts w:ascii="Times New Roman" w:hAnsi="Times New Roman" w:cs="Times New Roman"/>
            <w:b/>
            <w:color w:val="000000" w:themeColor="text1"/>
            <w:u w:val="none"/>
          </w:rPr>
          <w:t>Otros aspectos que se consideren necesarios, de acuerdo a las características y complejidad del proyecto</w:t>
        </w:r>
        <w:r w:rsidR="001267A1" w:rsidRPr="00D46953">
          <w:rPr>
            <w:rStyle w:val="Hipervnculo"/>
            <w:rFonts w:ascii="Times New Roman" w:hAnsi="Times New Roman" w:cs="Times New Roman"/>
            <w:color w:val="000000" w:themeColor="text1"/>
            <w:u w:val="none"/>
          </w:rPr>
          <w:t xml:space="preserve">. </w:t>
        </w:r>
      </w:hyperlink>
      <w:r w:rsidR="008854C8" w:rsidRPr="00D46953">
        <w:rPr>
          <w:rFonts w:ascii="Times New Roman" w:hAnsi="Times New Roman" w:cs="Times New Roman"/>
          <w:color w:val="FF0000"/>
        </w:rPr>
        <w:t xml:space="preserve"> Redacta el grupo de investigación</w:t>
      </w:r>
    </w:p>
    <w:p w:rsidR="001267A1" w:rsidRPr="00D46953" w:rsidRDefault="00BF1364" w:rsidP="004F1D17">
      <w:pPr>
        <w:pStyle w:val="TDC1"/>
        <w:spacing w:line="240" w:lineRule="auto"/>
        <w:rPr>
          <w:rFonts w:ascii="Times New Roman" w:eastAsiaTheme="minorEastAsia" w:hAnsi="Times New Roman" w:cs="Times New Roman"/>
          <w:lang w:eastAsia="es-ES"/>
        </w:rPr>
      </w:pPr>
      <w:hyperlink w:anchor="_Toc532384638" w:history="1">
        <w:r w:rsidR="001267A1" w:rsidRPr="00D46953">
          <w:rPr>
            <w:rStyle w:val="Hipervnculo"/>
            <w:rFonts w:ascii="Times New Roman" w:hAnsi="Times New Roman" w:cs="Times New Roman"/>
            <w:iCs/>
            <w:color w:val="000000" w:themeColor="text1"/>
            <w:u w:val="none"/>
          </w:rPr>
          <w:t>16.1.-</w:t>
        </w:r>
        <w:r w:rsidR="001267A1" w:rsidRPr="00D46953">
          <w:rPr>
            <w:rFonts w:ascii="Times New Roman" w:eastAsiaTheme="minorEastAsia" w:hAnsi="Times New Roman" w:cs="Times New Roman"/>
            <w:lang w:eastAsia="es-ES"/>
          </w:rPr>
          <w:t xml:space="preserve"> </w:t>
        </w:r>
        <w:r w:rsidR="001267A1" w:rsidRPr="00D46953">
          <w:rPr>
            <w:rStyle w:val="Hipervnculo"/>
            <w:rFonts w:ascii="Times New Roman" w:hAnsi="Times New Roman" w:cs="Times New Roman"/>
            <w:color w:val="000000" w:themeColor="text1"/>
            <w:u w:val="none"/>
          </w:rPr>
          <w:t>Responsable</w:t>
        </w:r>
        <w:r w:rsidR="001267A1" w:rsidRPr="00D46953">
          <w:rPr>
            <w:rStyle w:val="Hipervnculo"/>
            <w:rFonts w:ascii="Times New Roman" w:eastAsia="Times New Roman" w:hAnsi="Times New Roman" w:cs="Times New Roman"/>
            <w:color w:val="000000" w:themeColor="text1"/>
            <w:kern w:val="36"/>
            <w:u w:val="none"/>
            <w:lang w:eastAsia="es-ES"/>
          </w:rPr>
          <w:t xml:space="preserve"> del proyecto de</w:t>
        </w:r>
        <w:r w:rsidR="001267A1" w:rsidRPr="00D46953">
          <w:rPr>
            <w:rStyle w:val="Hipervnculo"/>
            <w:rFonts w:ascii="Times New Roman" w:hAnsi="Times New Roman" w:cs="Times New Roman"/>
            <w:color w:val="000000" w:themeColor="text1"/>
            <w:u w:val="none"/>
          </w:rPr>
          <w:t xml:space="preserve"> parte de la unidad beneficiaria </w:t>
        </w:r>
      </w:hyperlink>
      <w:r w:rsidR="001267A1" w:rsidRPr="00D46953">
        <w:rPr>
          <w:rStyle w:val="Hipervnculo"/>
          <w:rFonts w:ascii="Times New Roman" w:hAnsi="Times New Roman" w:cs="Times New Roman"/>
          <w:color w:val="000000" w:themeColor="text1"/>
          <w:u w:val="none"/>
        </w:rPr>
        <w:t>(Nombre del responsable de la contraparte)</w:t>
      </w:r>
    </w:p>
    <w:p w:rsidR="001267A1" w:rsidRPr="00D46953" w:rsidRDefault="00BF1364" w:rsidP="004F1D17">
      <w:pPr>
        <w:pStyle w:val="TDC1"/>
        <w:spacing w:line="240" w:lineRule="auto"/>
        <w:rPr>
          <w:rStyle w:val="Hipervnculo"/>
          <w:rFonts w:ascii="Times New Roman" w:eastAsia="Times New Roman" w:hAnsi="Times New Roman" w:cs="Times New Roman"/>
          <w:color w:val="000000" w:themeColor="text1"/>
          <w:kern w:val="36"/>
          <w:u w:val="none"/>
          <w:lang w:eastAsia="es-ES"/>
        </w:rPr>
      </w:pPr>
      <w:hyperlink w:anchor="_Toc532384639" w:history="1">
        <w:r w:rsidR="001267A1" w:rsidRPr="00D46953">
          <w:rPr>
            <w:rStyle w:val="Hipervnculo"/>
            <w:rFonts w:ascii="Times New Roman" w:eastAsia="Times New Roman" w:hAnsi="Times New Roman" w:cs="Times New Roman"/>
            <w:color w:val="000000" w:themeColor="text1"/>
            <w:kern w:val="36"/>
            <w:u w:val="none"/>
            <w:lang w:eastAsia="es-ES"/>
          </w:rPr>
          <w:t>16.2.-</w:t>
        </w:r>
        <w:r w:rsidR="001267A1" w:rsidRPr="00D46953">
          <w:rPr>
            <w:rFonts w:ascii="Times New Roman" w:eastAsiaTheme="minorEastAsia" w:hAnsi="Times New Roman" w:cs="Times New Roman"/>
            <w:lang w:eastAsia="es-ES"/>
          </w:rPr>
          <w:t xml:space="preserve"> </w:t>
        </w:r>
        <w:r w:rsidR="001267A1" w:rsidRPr="00D46953">
          <w:rPr>
            <w:rStyle w:val="Hipervnculo"/>
            <w:rFonts w:ascii="Times New Roman" w:eastAsia="Times New Roman" w:hAnsi="Times New Roman" w:cs="Times New Roman"/>
            <w:color w:val="000000" w:themeColor="text1"/>
            <w:kern w:val="36"/>
            <w:u w:val="none"/>
            <w:lang w:eastAsia="es-ES"/>
          </w:rPr>
          <w:t xml:space="preserve">Modalidad de elaboración del </w:t>
        </w:r>
      </w:hyperlink>
      <w:r w:rsidR="001267A1" w:rsidRPr="00D46953">
        <w:rPr>
          <w:rStyle w:val="Hipervnculo"/>
          <w:rFonts w:ascii="Times New Roman" w:eastAsia="Times New Roman" w:hAnsi="Times New Roman" w:cs="Times New Roman"/>
          <w:color w:val="000000" w:themeColor="text1"/>
          <w:kern w:val="36"/>
          <w:u w:val="none"/>
          <w:lang w:eastAsia="es-ES"/>
        </w:rPr>
        <w:t>Proyecto de Investigación</w:t>
      </w:r>
    </w:p>
    <w:p w:rsidR="00745D05" w:rsidRPr="00D46953" w:rsidRDefault="00745D05" w:rsidP="00F0786D">
      <w:pPr>
        <w:jc w:val="both"/>
        <w:rPr>
          <w:rFonts w:ascii="Times New Roman" w:hAnsi="Times New Roman" w:cs="Times New Roman"/>
          <w:color w:val="FF0000"/>
          <w:sz w:val="24"/>
          <w:szCs w:val="24"/>
          <w:lang w:val="es-BO" w:eastAsia="es-ES"/>
        </w:rPr>
      </w:pPr>
      <w:r w:rsidRPr="00D46953">
        <w:rPr>
          <w:rFonts w:ascii="Times New Roman" w:hAnsi="Times New Roman" w:cs="Times New Roman"/>
          <w:color w:val="FF0000"/>
          <w:sz w:val="24"/>
          <w:szCs w:val="24"/>
        </w:rPr>
        <w:t>Indicar que el proyecto de investigación se ejecutará bajo los términos establecidos en la Convocatoria 2021 para la ejecución de proyectos de investigación de la UAJMS.</w:t>
      </w:r>
    </w:p>
    <w:p w:rsidR="001267A1" w:rsidRDefault="00BF1364" w:rsidP="004F1D17">
      <w:pPr>
        <w:pStyle w:val="TDC2"/>
        <w:spacing w:line="240" w:lineRule="auto"/>
        <w:rPr>
          <w:rStyle w:val="Hipervnculo"/>
          <w:rFonts w:eastAsia="Times New Roman"/>
          <w:b w:val="0"/>
          <w:bCs/>
          <w:noProof/>
          <w:color w:val="FF0000"/>
          <w:kern w:val="36"/>
          <w:u w:val="none"/>
          <w:lang w:val="es-BO" w:eastAsia="es-ES"/>
        </w:rPr>
      </w:pPr>
      <w:hyperlink w:anchor="_Toc532384640" w:history="1">
        <w:r w:rsidR="001267A1" w:rsidRPr="00D46953">
          <w:rPr>
            <w:rStyle w:val="Hipervnculo"/>
            <w:rFonts w:eastAsia="Times New Roman"/>
            <w:b w:val="0"/>
            <w:bCs/>
            <w:noProof/>
            <w:color w:val="000000" w:themeColor="text1"/>
            <w:kern w:val="36"/>
            <w:u w:val="none"/>
            <w:lang w:val="es-BO" w:eastAsia="es-ES"/>
          </w:rPr>
          <w:t>16.3.-</w:t>
        </w:r>
        <w:r w:rsidR="001267A1" w:rsidRPr="00D46953">
          <w:rPr>
            <w:rFonts w:eastAsiaTheme="minorEastAsia"/>
            <w:b w:val="0"/>
            <w:noProof/>
            <w:lang w:eastAsia="es-ES"/>
          </w:rPr>
          <w:t xml:space="preserve"> </w:t>
        </w:r>
        <w:r w:rsidR="001267A1" w:rsidRPr="00D46953">
          <w:rPr>
            <w:rStyle w:val="Hipervnculo"/>
            <w:rFonts w:eastAsia="Times New Roman"/>
            <w:b w:val="0"/>
            <w:bCs/>
            <w:noProof/>
            <w:color w:val="000000" w:themeColor="text1"/>
            <w:kern w:val="36"/>
            <w:u w:val="none"/>
            <w:lang w:val="es-BO" w:eastAsia="es-ES"/>
          </w:rPr>
          <w:t xml:space="preserve">Recursos Humanos Necesario para la Elaboración del Estudio de Diseño Técnico de Pre inversión </w:t>
        </w:r>
      </w:hyperlink>
      <w:r w:rsidR="00745D05" w:rsidRPr="00D46953">
        <w:rPr>
          <w:rStyle w:val="Hipervnculo"/>
          <w:rFonts w:eastAsia="Times New Roman"/>
          <w:b w:val="0"/>
          <w:bCs/>
          <w:noProof/>
          <w:color w:val="FF0000"/>
          <w:kern w:val="36"/>
          <w:u w:val="none"/>
          <w:lang w:val="es-BO" w:eastAsia="es-ES"/>
        </w:rPr>
        <w:t>Ver guía</w:t>
      </w:r>
    </w:p>
    <w:p w:rsidR="00F0786D" w:rsidRDefault="00F0786D" w:rsidP="00F0786D">
      <w:pPr>
        <w:spacing w:after="0" w:line="240" w:lineRule="auto"/>
        <w:rPr>
          <w:rFonts w:ascii="Times New Roman" w:hAnsi="Times New Roman" w:cs="Times New Roman"/>
          <w:sz w:val="24"/>
          <w:szCs w:val="24"/>
          <w:lang w:val="es-BO" w:eastAsia="es-ES"/>
        </w:rPr>
      </w:pPr>
    </w:p>
    <w:p w:rsidR="00F0786D" w:rsidRDefault="00F0786D" w:rsidP="00F0786D">
      <w:pPr>
        <w:rPr>
          <w:rFonts w:ascii="Times New Roman" w:hAnsi="Times New Roman" w:cs="Times New Roman"/>
          <w:sz w:val="24"/>
          <w:szCs w:val="24"/>
          <w:lang w:val="es-BO" w:eastAsia="es-ES"/>
        </w:rPr>
      </w:pPr>
      <w:r>
        <w:rPr>
          <w:rFonts w:ascii="Times New Roman" w:hAnsi="Times New Roman" w:cs="Times New Roman"/>
          <w:sz w:val="24"/>
          <w:szCs w:val="24"/>
          <w:lang w:val="es-BO" w:eastAsia="es-ES"/>
        </w:rPr>
        <w:t>Los Recursos humanos que participen en el proyecto de investigación deben presentarse de acuerdo al siguiente formato:</w:t>
      </w:r>
    </w:p>
    <w:p w:rsidR="00F0786D" w:rsidRDefault="00F0786D" w:rsidP="00DA728D">
      <w:pPr>
        <w:pStyle w:val="Prrafodelista"/>
        <w:numPr>
          <w:ilvl w:val="0"/>
          <w:numId w:val="20"/>
        </w:numPr>
        <w:spacing w:after="0" w:line="240" w:lineRule="auto"/>
        <w:ind w:left="284" w:hanging="284"/>
        <w:rPr>
          <w:rFonts w:ascii="Times New Roman" w:hAnsi="Times New Roman" w:cs="Times New Roman"/>
          <w:b/>
          <w:bCs/>
          <w:sz w:val="20"/>
        </w:rPr>
      </w:pPr>
      <w:r w:rsidRPr="00F0786D">
        <w:rPr>
          <w:rFonts w:ascii="Times New Roman" w:hAnsi="Times New Roman" w:cs="Times New Roman"/>
          <w:b/>
          <w:bCs/>
          <w:sz w:val="20"/>
        </w:rPr>
        <w:t>Director de Proyecto</w:t>
      </w:r>
    </w:p>
    <w:p w:rsidR="00F0786D" w:rsidRPr="00F0786D" w:rsidRDefault="00F0786D" w:rsidP="00F0786D">
      <w:pPr>
        <w:pStyle w:val="Prrafodelista"/>
        <w:spacing w:after="0" w:line="240" w:lineRule="auto"/>
        <w:ind w:left="284"/>
        <w:rPr>
          <w:rFonts w:ascii="Times New Roman" w:hAnsi="Times New Roman" w:cs="Times New Roman"/>
          <w:b/>
          <w:bC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9"/>
        <w:gridCol w:w="2541"/>
        <w:gridCol w:w="2153"/>
        <w:gridCol w:w="2587"/>
      </w:tblGrid>
      <w:tr w:rsidR="00F0786D" w:rsidRPr="00F0786D" w:rsidTr="00F0786D">
        <w:trPr>
          <w:trHeight w:val="821"/>
          <w:jc w:val="center"/>
        </w:trPr>
        <w:tc>
          <w:tcPr>
            <w:tcW w:w="2410" w:type="dxa"/>
            <w:tcBorders>
              <w:top w:val="single" w:sz="4" w:space="0" w:color="auto"/>
              <w:left w:val="single" w:sz="4" w:space="0" w:color="auto"/>
              <w:bottom w:val="single" w:sz="4" w:space="0" w:color="auto"/>
              <w:right w:val="single" w:sz="4" w:space="0" w:color="auto"/>
            </w:tcBorders>
          </w:tcPr>
          <w:p w:rsidR="00F0786D" w:rsidRPr="00F0786D" w:rsidRDefault="00F0786D">
            <w:pPr>
              <w:jc w:val="center"/>
              <w:rPr>
                <w:rFonts w:ascii="Times New Roman" w:hAnsi="Times New Roman" w:cs="Times New Roman"/>
                <w:sz w:val="20"/>
              </w:rPr>
            </w:pPr>
          </w:p>
          <w:p w:rsidR="00F0786D" w:rsidRPr="00F0786D" w:rsidRDefault="00F0786D">
            <w:pPr>
              <w:jc w:val="center"/>
              <w:rPr>
                <w:rFonts w:ascii="Times New Roman" w:hAnsi="Times New Roman" w:cs="Times New Roman"/>
                <w:sz w:val="20"/>
              </w:rPr>
            </w:pPr>
            <w:r w:rsidRPr="00F0786D">
              <w:rPr>
                <w:rFonts w:ascii="Times New Roman" w:hAnsi="Times New Roman" w:cs="Times New Roman"/>
                <w:sz w:val="20"/>
              </w:rPr>
              <w:t>Apellido Paterno</w:t>
            </w:r>
          </w:p>
        </w:tc>
        <w:tc>
          <w:tcPr>
            <w:tcW w:w="2552" w:type="dxa"/>
            <w:tcBorders>
              <w:top w:val="single" w:sz="4" w:space="0" w:color="auto"/>
              <w:left w:val="single" w:sz="4" w:space="0" w:color="auto"/>
              <w:bottom w:val="single" w:sz="4" w:space="0" w:color="auto"/>
              <w:right w:val="single" w:sz="4" w:space="0" w:color="auto"/>
            </w:tcBorders>
          </w:tcPr>
          <w:p w:rsidR="00F0786D" w:rsidRPr="00F0786D" w:rsidRDefault="00F0786D">
            <w:pPr>
              <w:jc w:val="center"/>
              <w:rPr>
                <w:rFonts w:ascii="Times New Roman" w:hAnsi="Times New Roman" w:cs="Times New Roman"/>
                <w:sz w:val="20"/>
              </w:rPr>
            </w:pPr>
          </w:p>
          <w:p w:rsidR="00F0786D" w:rsidRPr="00F0786D" w:rsidRDefault="00F0786D">
            <w:pPr>
              <w:jc w:val="center"/>
              <w:rPr>
                <w:rFonts w:ascii="Times New Roman" w:hAnsi="Times New Roman" w:cs="Times New Roman"/>
                <w:sz w:val="20"/>
              </w:rPr>
            </w:pPr>
            <w:r w:rsidRPr="00F0786D">
              <w:rPr>
                <w:rFonts w:ascii="Times New Roman" w:hAnsi="Times New Roman" w:cs="Times New Roman"/>
                <w:sz w:val="20"/>
              </w:rPr>
              <w:t>Apellido Materno</w:t>
            </w:r>
          </w:p>
        </w:tc>
        <w:tc>
          <w:tcPr>
            <w:tcW w:w="2160" w:type="dxa"/>
            <w:tcBorders>
              <w:top w:val="single" w:sz="4" w:space="0" w:color="auto"/>
              <w:left w:val="single" w:sz="4" w:space="0" w:color="auto"/>
              <w:bottom w:val="single" w:sz="4" w:space="0" w:color="auto"/>
              <w:right w:val="single" w:sz="4" w:space="0" w:color="auto"/>
            </w:tcBorders>
          </w:tcPr>
          <w:p w:rsidR="00F0786D" w:rsidRPr="00F0786D" w:rsidRDefault="00F0786D">
            <w:pPr>
              <w:jc w:val="center"/>
              <w:rPr>
                <w:rFonts w:ascii="Times New Roman" w:hAnsi="Times New Roman" w:cs="Times New Roman"/>
                <w:sz w:val="20"/>
              </w:rPr>
            </w:pPr>
          </w:p>
          <w:p w:rsidR="00F0786D" w:rsidRPr="00F0786D" w:rsidRDefault="00F0786D">
            <w:pPr>
              <w:jc w:val="center"/>
              <w:rPr>
                <w:rFonts w:ascii="Times New Roman" w:hAnsi="Times New Roman" w:cs="Times New Roman"/>
                <w:sz w:val="20"/>
              </w:rPr>
            </w:pPr>
            <w:r w:rsidRPr="00F0786D">
              <w:rPr>
                <w:rFonts w:ascii="Times New Roman" w:hAnsi="Times New Roman" w:cs="Times New Roman"/>
                <w:sz w:val="20"/>
              </w:rPr>
              <w:t>Nombre</w:t>
            </w:r>
          </w:p>
        </w:tc>
        <w:tc>
          <w:tcPr>
            <w:tcW w:w="2600" w:type="dxa"/>
            <w:tcBorders>
              <w:top w:val="single" w:sz="4" w:space="0" w:color="auto"/>
              <w:left w:val="single" w:sz="4" w:space="0" w:color="auto"/>
              <w:bottom w:val="single" w:sz="4" w:space="0" w:color="auto"/>
              <w:right w:val="single" w:sz="4" w:space="0" w:color="auto"/>
            </w:tcBorders>
          </w:tcPr>
          <w:p w:rsidR="00F0786D" w:rsidRPr="00F0786D" w:rsidRDefault="00F0786D">
            <w:pPr>
              <w:jc w:val="center"/>
              <w:rPr>
                <w:rFonts w:ascii="Times New Roman" w:hAnsi="Times New Roman" w:cs="Times New Roman"/>
                <w:sz w:val="20"/>
              </w:rPr>
            </w:pPr>
          </w:p>
          <w:p w:rsidR="00F0786D" w:rsidRPr="00F0786D" w:rsidRDefault="00F0786D">
            <w:pPr>
              <w:jc w:val="center"/>
              <w:rPr>
                <w:rFonts w:ascii="Times New Roman" w:hAnsi="Times New Roman" w:cs="Times New Roman"/>
                <w:sz w:val="20"/>
              </w:rPr>
            </w:pPr>
            <w:r w:rsidRPr="00F0786D">
              <w:rPr>
                <w:rFonts w:ascii="Times New Roman" w:hAnsi="Times New Roman" w:cs="Times New Roman"/>
                <w:sz w:val="20"/>
              </w:rPr>
              <w:t>C.I.</w:t>
            </w:r>
          </w:p>
        </w:tc>
      </w:tr>
      <w:tr w:rsidR="00F0786D" w:rsidRPr="00F0786D" w:rsidTr="00F0786D">
        <w:trPr>
          <w:trHeight w:val="850"/>
          <w:jc w:val="center"/>
        </w:trPr>
        <w:tc>
          <w:tcPr>
            <w:tcW w:w="2410" w:type="dxa"/>
            <w:tcBorders>
              <w:top w:val="single" w:sz="4" w:space="0" w:color="auto"/>
              <w:left w:val="single" w:sz="4" w:space="0" w:color="auto"/>
              <w:bottom w:val="single" w:sz="4" w:space="0" w:color="auto"/>
              <w:right w:val="single" w:sz="4" w:space="0" w:color="auto"/>
            </w:tcBorders>
          </w:tcPr>
          <w:p w:rsidR="00F0786D" w:rsidRPr="00F0786D" w:rsidRDefault="00F0786D">
            <w:pPr>
              <w:rPr>
                <w:rFonts w:ascii="Times New Roman" w:hAnsi="Times New Roman" w:cs="Times New Roman"/>
                <w:sz w:val="20"/>
              </w:rPr>
            </w:pPr>
          </w:p>
          <w:p w:rsidR="00F0786D" w:rsidRPr="00F0786D" w:rsidRDefault="00F0786D">
            <w:pPr>
              <w:jc w:val="center"/>
              <w:rPr>
                <w:rFonts w:ascii="Times New Roman" w:hAnsi="Times New Roman" w:cs="Times New Roman"/>
                <w:sz w:val="20"/>
              </w:rPr>
            </w:pPr>
            <w:r w:rsidRPr="00F0786D">
              <w:rPr>
                <w:rFonts w:ascii="Times New Roman" w:hAnsi="Times New Roman" w:cs="Times New Roman"/>
                <w:sz w:val="20"/>
              </w:rPr>
              <w:t>Profesión</w:t>
            </w:r>
          </w:p>
        </w:tc>
        <w:tc>
          <w:tcPr>
            <w:tcW w:w="2552" w:type="dxa"/>
            <w:tcBorders>
              <w:top w:val="single" w:sz="4" w:space="0" w:color="auto"/>
              <w:left w:val="single" w:sz="4" w:space="0" w:color="auto"/>
              <w:bottom w:val="single" w:sz="4" w:space="0" w:color="auto"/>
              <w:right w:val="single" w:sz="4" w:space="0" w:color="auto"/>
            </w:tcBorders>
          </w:tcPr>
          <w:p w:rsidR="00F0786D" w:rsidRPr="00F0786D" w:rsidRDefault="00F0786D">
            <w:pPr>
              <w:jc w:val="center"/>
              <w:rPr>
                <w:rFonts w:ascii="Times New Roman" w:hAnsi="Times New Roman" w:cs="Times New Roman"/>
                <w:sz w:val="20"/>
              </w:rPr>
            </w:pPr>
          </w:p>
          <w:p w:rsidR="00F0786D" w:rsidRPr="00F0786D" w:rsidRDefault="00F0786D">
            <w:pPr>
              <w:jc w:val="center"/>
              <w:rPr>
                <w:rFonts w:ascii="Times New Roman" w:hAnsi="Times New Roman" w:cs="Times New Roman"/>
                <w:sz w:val="20"/>
              </w:rPr>
            </w:pPr>
            <w:r w:rsidRPr="00F0786D">
              <w:rPr>
                <w:rFonts w:ascii="Times New Roman" w:hAnsi="Times New Roman" w:cs="Times New Roman"/>
                <w:sz w:val="20"/>
              </w:rPr>
              <w:t>Carrera o Unidad</w:t>
            </w:r>
          </w:p>
        </w:tc>
        <w:tc>
          <w:tcPr>
            <w:tcW w:w="4760" w:type="dxa"/>
            <w:gridSpan w:val="2"/>
            <w:tcBorders>
              <w:top w:val="single" w:sz="4" w:space="0" w:color="auto"/>
              <w:left w:val="single" w:sz="4" w:space="0" w:color="auto"/>
              <w:bottom w:val="single" w:sz="4" w:space="0" w:color="auto"/>
              <w:right w:val="single" w:sz="4" w:space="0" w:color="auto"/>
            </w:tcBorders>
          </w:tcPr>
          <w:p w:rsidR="00F0786D" w:rsidRPr="00F0786D" w:rsidRDefault="00F0786D">
            <w:pPr>
              <w:rPr>
                <w:rFonts w:ascii="Times New Roman" w:hAnsi="Times New Roman" w:cs="Times New Roman"/>
                <w:sz w:val="20"/>
              </w:rPr>
            </w:pPr>
          </w:p>
          <w:p w:rsidR="00F0786D" w:rsidRPr="00F0786D" w:rsidRDefault="00F0786D">
            <w:pPr>
              <w:jc w:val="center"/>
              <w:rPr>
                <w:rFonts w:ascii="Times New Roman" w:hAnsi="Times New Roman" w:cs="Times New Roman"/>
                <w:sz w:val="20"/>
              </w:rPr>
            </w:pPr>
            <w:r w:rsidRPr="00F0786D">
              <w:rPr>
                <w:rFonts w:ascii="Times New Roman" w:hAnsi="Times New Roman" w:cs="Times New Roman"/>
                <w:sz w:val="20"/>
              </w:rPr>
              <w:t>Facultad:</w:t>
            </w:r>
          </w:p>
        </w:tc>
      </w:tr>
      <w:tr w:rsidR="00F0786D" w:rsidRPr="00F0786D" w:rsidTr="00F0786D">
        <w:trPr>
          <w:trHeight w:val="850"/>
          <w:jc w:val="center"/>
        </w:trPr>
        <w:tc>
          <w:tcPr>
            <w:tcW w:w="2410" w:type="dxa"/>
            <w:tcBorders>
              <w:top w:val="single" w:sz="4" w:space="0" w:color="auto"/>
              <w:left w:val="single" w:sz="4" w:space="0" w:color="auto"/>
              <w:bottom w:val="single" w:sz="4" w:space="0" w:color="auto"/>
              <w:right w:val="single" w:sz="4" w:space="0" w:color="auto"/>
            </w:tcBorders>
          </w:tcPr>
          <w:p w:rsidR="00F0786D" w:rsidRPr="00F0786D" w:rsidRDefault="00F0786D">
            <w:pPr>
              <w:jc w:val="center"/>
              <w:rPr>
                <w:rFonts w:ascii="Times New Roman" w:hAnsi="Times New Roman" w:cs="Times New Roman"/>
                <w:sz w:val="20"/>
              </w:rPr>
            </w:pPr>
          </w:p>
          <w:p w:rsidR="00F0786D" w:rsidRPr="00F0786D" w:rsidRDefault="00F0786D">
            <w:pPr>
              <w:jc w:val="center"/>
              <w:rPr>
                <w:rFonts w:ascii="Times New Roman" w:hAnsi="Times New Roman" w:cs="Times New Roman"/>
                <w:sz w:val="20"/>
              </w:rPr>
            </w:pPr>
            <w:r w:rsidRPr="00F0786D">
              <w:rPr>
                <w:rFonts w:ascii="Times New Roman" w:hAnsi="Times New Roman" w:cs="Times New Roman"/>
                <w:sz w:val="20"/>
              </w:rPr>
              <w:t>Teléf. Oficina</w:t>
            </w:r>
          </w:p>
        </w:tc>
        <w:tc>
          <w:tcPr>
            <w:tcW w:w="2552" w:type="dxa"/>
            <w:tcBorders>
              <w:top w:val="single" w:sz="4" w:space="0" w:color="auto"/>
              <w:left w:val="single" w:sz="4" w:space="0" w:color="auto"/>
              <w:bottom w:val="single" w:sz="4" w:space="0" w:color="auto"/>
              <w:right w:val="single" w:sz="4" w:space="0" w:color="auto"/>
            </w:tcBorders>
          </w:tcPr>
          <w:p w:rsidR="00F0786D" w:rsidRPr="00F0786D" w:rsidRDefault="00F0786D">
            <w:pPr>
              <w:jc w:val="center"/>
              <w:rPr>
                <w:rFonts w:ascii="Times New Roman" w:hAnsi="Times New Roman" w:cs="Times New Roman"/>
                <w:sz w:val="20"/>
              </w:rPr>
            </w:pPr>
          </w:p>
          <w:p w:rsidR="00F0786D" w:rsidRPr="00F0786D" w:rsidRDefault="00F0786D">
            <w:pPr>
              <w:jc w:val="center"/>
              <w:rPr>
                <w:rFonts w:ascii="Times New Roman" w:hAnsi="Times New Roman" w:cs="Times New Roman"/>
                <w:sz w:val="20"/>
              </w:rPr>
            </w:pPr>
            <w:r w:rsidRPr="00F0786D">
              <w:rPr>
                <w:rFonts w:ascii="Times New Roman" w:hAnsi="Times New Roman" w:cs="Times New Roman"/>
                <w:sz w:val="20"/>
              </w:rPr>
              <w:t>Celular</w:t>
            </w:r>
          </w:p>
        </w:tc>
        <w:tc>
          <w:tcPr>
            <w:tcW w:w="2160" w:type="dxa"/>
            <w:tcBorders>
              <w:top w:val="single" w:sz="4" w:space="0" w:color="auto"/>
              <w:left w:val="single" w:sz="4" w:space="0" w:color="auto"/>
              <w:bottom w:val="single" w:sz="4" w:space="0" w:color="auto"/>
              <w:right w:val="single" w:sz="4" w:space="0" w:color="auto"/>
            </w:tcBorders>
          </w:tcPr>
          <w:p w:rsidR="00F0786D" w:rsidRPr="00F0786D" w:rsidRDefault="00F0786D">
            <w:pPr>
              <w:jc w:val="center"/>
              <w:rPr>
                <w:rFonts w:ascii="Times New Roman" w:hAnsi="Times New Roman" w:cs="Times New Roman"/>
                <w:sz w:val="20"/>
              </w:rPr>
            </w:pPr>
          </w:p>
          <w:p w:rsidR="00F0786D" w:rsidRPr="00F0786D" w:rsidRDefault="00F0786D">
            <w:pPr>
              <w:jc w:val="center"/>
              <w:rPr>
                <w:rFonts w:ascii="Times New Roman" w:hAnsi="Times New Roman" w:cs="Times New Roman"/>
                <w:sz w:val="20"/>
              </w:rPr>
            </w:pPr>
            <w:r w:rsidRPr="00F0786D">
              <w:rPr>
                <w:rFonts w:ascii="Times New Roman" w:hAnsi="Times New Roman" w:cs="Times New Roman"/>
                <w:sz w:val="20"/>
              </w:rPr>
              <w:t>Correo electrónico</w:t>
            </w:r>
          </w:p>
        </w:tc>
        <w:tc>
          <w:tcPr>
            <w:tcW w:w="2600" w:type="dxa"/>
            <w:tcBorders>
              <w:top w:val="single" w:sz="4" w:space="0" w:color="auto"/>
              <w:left w:val="single" w:sz="4" w:space="0" w:color="auto"/>
              <w:bottom w:val="single" w:sz="4" w:space="0" w:color="auto"/>
              <w:right w:val="single" w:sz="4" w:space="0" w:color="auto"/>
            </w:tcBorders>
          </w:tcPr>
          <w:p w:rsidR="00F0786D" w:rsidRPr="00F0786D" w:rsidRDefault="00F0786D">
            <w:pPr>
              <w:jc w:val="center"/>
              <w:rPr>
                <w:rFonts w:ascii="Times New Roman" w:hAnsi="Times New Roman" w:cs="Times New Roman"/>
                <w:sz w:val="20"/>
              </w:rPr>
            </w:pPr>
          </w:p>
          <w:p w:rsidR="00F0786D" w:rsidRPr="00F0786D" w:rsidRDefault="00F0786D">
            <w:pPr>
              <w:jc w:val="center"/>
              <w:rPr>
                <w:rFonts w:ascii="Times New Roman" w:hAnsi="Times New Roman" w:cs="Times New Roman"/>
                <w:sz w:val="20"/>
              </w:rPr>
            </w:pPr>
            <w:r w:rsidRPr="00F0786D">
              <w:rPr>
                <w:rFonts w:ascii="Times New Roman" w:hAnsi="Times New Roman" w:cs="Times New Roman"/>
                <w:sz w:val="20"/>
              </w:rPr>
              <w:t>Firma</w:t>
            </w:r>
          </w:p>
        </w:tc>
      </w:tr>
    </w:tbl>
    <w:p w:rsidR="00F0786D" w:rsidRPr="00F0786D" w:rsidRDefault="00F0786D" w:rsidP="00F0786D">
      <w:pPr>
        <w:rPr>
          <w:rFonts w:ascii="Times New Roman" w:hAnsi="Times New Roman" w:cs="Times New Roman"/>
          <w:sz w:val="20"/>
        </w:rPr>
      </w:pPr>
    </w:p>
    <w:p w:rsidR="00F0786D" w:rsidRDefault="00F0786D">
      <w:pPr>
        <w:rPr>
          <w:rFonts w:ascii="Times New Roman" w:hAnsi="Times New Roman" w:cs="Times New Roman"/>
          <w:bCs/>
          <w:sz w:val="20"/>
        </w:rPr>
      </w:pPr>
      <w:r>
        <w:rPr>
          <w:rFonts w:ascii="Times New Roman" w:hAnsi="Times New Roman" w:cs="Times New Roman"/>
          <w:bCs/>
          <w:sz w:val="20"/>
        </w:rPr>
        <w:br w:type="page"/>
      </w:r>
    </w:p>
    <w:p w:rsidR="00F0786D" w:rsidRPr="00F0786D" w:rsidRDefault="00F0786D" w:rsidP="00DA728D">
      <w:pPr>
        <w:pStyle w:val="Prrafodelista"/>
        <w:numPr>
          <w:ilvl w:val="0"/>
          <w:numId w:val="20"/>
        </w:numPr>
        <w:spacing w:after="0" w:line="240" w:lineRule="auto"/>
        <w:ind w:left="284" w:hanging="284"/>
        <w:rPr>
          <w:rFonts w:ascii="Times New Roman" w:hAnsi="Times New Roman" w:cs="Times New Roman"/>
          <w:bCs/>
          <w:sz w:val="20"/>
        </w:rPr>
      </w:pPr>
      <w:r w:rsidRPr="00F0786D">
        <w:rPr>
          <w:rFonts w:ascii="Times New Roman" w:hAnsi="Times New Roman" w:cs="Times New Roman"/>
          <w:bCs/>
          <w:sz w:val="20"/>
        </w:rPr>
        <w:lastRenderedPageBreak/>
        <w:t>Participantes equipo de trabajo (señale categoría: investigador, investigador júnior, asesor, etc.)</w:t>
      </w:r>
    </w:p>
    <w:p w:rsidR="00F0786D" w:rsidRPr="00F0786D" w:rsidRDefault="00F0786D" w:rsidP="00F0786D">
      <w:pPr>
        <w:pStyle w:val="Prrafodelista"/>
        <w:ind w:left="284"/>
        <w:rPr>
          <w:rFonts w:ascii="Times New Roman" w:hAnsi="Times New Roman" w:cs="Times New Roman"/>
          <w:bC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3"/>
        <w:gridCol w:w="2594"/>
        <w:gridCol w:w="1799"/>
        <w:gridCol w:w="1361"/>
        <w:gridCol w:w="1377"/>
      </w:tblGrid>
      <w:tr w:rsidR="00F0786D" w:rsidRPr="00F0786D" w:rsidTr="00F0786D">
        <w:trPr>
          <w:jc w:val="center"/>
        </w:trPr>
        <w:tc>
          <w:tcPr>
            <w:tcW w:w="1533" w:type="dxa"/>
            <w:tcBorders>
              <w:top w:val="single" w:sz="4" w:space="0" w:color="auto"/>
              <w:left w:val="single" w:sz="4" w:space="0" w:color="auto"/>
              <w:bottom w:val="single" w:sz="4" w:space="0" w:color="auto"/>
              <w:right w:val="single" w:sz="4" w:space="0" w:color="auto"/>
            </w:tcBorders>
            <w:shd w:val="clear" w:color="auto" w:fill="E6E6E6"/>
            <w:hideMark/>
          </w:tcPr>
          <w:p w:rsidR="00F0786D" w:rsidRPr="00F0786D" w:rsidRDefault="00F0786D">
            <w:pPr>
              <w:jc w:val="center"/>
              <w:rPr>
                <w:rFonts w:ascii="Times New Roman" w:hAnsi="Times New Roman" w:cs="Times New Roman"/>
                <w:b/>
                <w:sz w:val="20"/>
              </w:rPr>
            </w:pPr>
            <w:r w:rsidRPr="00F0786D">
              <w:rPr>
                <w:rFonts w:ascii="Times New Roman" w:hAnsi="Times New Roman" w:cs="Times New Roman"/>
                <w:b/>
                <w:sz w:val="20"/>
              </w:rPr>
              <w:t>Categoría</w:t>
            </w:r>
          </w:p>
        </w:tc>
        <w:tc>
          <w:tcPr>
            <w:tcW w:w="2594" w:type="dxa"/>
            <w:tcBorders>
              <w:top w:val="single" w:sz="4" w:space="0" w:color="auto"/>
              <w:left w:val="single" w:sz="4" w:space="0" w:color="auto"/>
              <w:bottom w:val="single" w:sz="4" w:space="0" w:color="auto"/>
              <w:right w:val="single" w:sz="4" w:space="0" w:color="auto"/>
            </w:tcBorders>
            <w:shd w:val="clear" w:color="auto" w:fill="E6E6E6"/>
            <w:hideMark/>
          </w:tcPr>
          <w:p w:rsidR="00F0786D" w:rsidRPr="00F0786D" w:rsidRDefault="00F0786D">
            <w:pPr>
              <w:jc w:val="center"/>
              <w:rPr>
                <w:rFonts w:ascii="Times New Roman" w:hAnsi="Times New Roman" w:cs="Times New Roman"/>
                <w:b/>
                <w:sz w:val="20"/>
              </w:rPr>
            </w:pPr>
            <w:r w:rsidRPr="00F0786D">
              <w:rPr>
                <w:rFonts w:ascii="Times New Roman" w:hAnsi="Times New Roman" w:cs="Times New Roman"/>
                <w:b/>
                <w:sz w:val="20"/>
              </w:rPr>
              <w:t>Nombres y Apellidos</w:t>
            </w:r>
          </w:p>
        </w:tc>
        <w:tc>
          <w:tcPr>
            <w:tcW w:w="1799" w:type="dxa"/>
            <w:tcBorders>
              <w:top w:val="single" w:sz="4" w:space="0" w:color="auto"/>
              <w:left w:val="single" w:sz="4" w:space="0" w:color="auto"/>
              <w:bottom w:val="single" w:sz="4" w:space="0" w:color="auto"/>
              <w:right w:val="single" w:sz="4" w:space="0" w:color="auto"/>
            </w:tcBorders>
            <w:shd w:val="clear" w:color="auto" w:fill="E6E6E6"/>
            <w:hideMark/>
          </w:tcPr>
          <w:p w:rsidR="00F0786D" w:rsidRPr="00F0786D" w:rsidRDefault="00F0786D">
            <w:pPr>
              <w:jc w:val="center"/>
              <w:rPr>
                <w:rFonts w:ascii="Times New Roman" w:hAnsi="Times New Roman" w:cs="Times New Roman"/>
                <w:b/>
                <w:sz w:val="20"/>
              </w:rPr>
            </w:pPr>
            <w:r w:rsidRPr="00F0786D">
              <w:rPr>
                <w:rFonts w:ascii="Times New Roman" w:hAnsi="Times New Roman" w:cs="Times New Roman"/>
                <w:b/>
                <w:sz w:val="20"/>
              </w:rPr>
              <w:t>Profesión</w:t>
            </w:r>
          </w:p>
        </w:tc>
        <w:tc>
          <w:tcPr>
            <w:tcW w:w="1361" w:type="dxa"/>
            <w:tcBorders>
              <w:top w:val="single" w:sz="4" w:space="0" w:color="auto"/>
              <w:left w:val="single" w:sz="4" w:space="0" w:color="auto"/>
              <w:bottom w:val="single" w:sz="4" w:space="0" w:color="auto"/>
              <w:right w:val="single" w:sz="4" w:space="0" w:color="auto"/>
            </w:tcBorders>
            <w:shd w:val="clear" w:color="auto" w:fill="E6E6E6"/>
            <w:hideMark/>
          </w:tcPr>
          <w:p w:rsidR="00F0786D" w:rsidRPr="00F0786D" w:rsidRDefault="00F0786D">
            <w:pPr>
              <w:jc w:val="center"/>
              <w:rPr>
                <w:rFonts w:ascii="Times New Roman" w:hAnsi="Times New Roman" w:cs="Times New Roman"/>
                <w:b/>
                <w:sz w:val="20"/>
              </w:rPr>
            </w:pPr>
            <w:r w:rsidRPr="00F0786D">
              <w:rPr>
                <w:rFonts w:ascii="Times New Roman" w:hAnsi="Times New Roman" w:cs="Times New Roman"/>
                <w:b/>
                <w:sz w:val="20"/>
              </w:rPr>
              <w:t>C.I.</w:t>
            </w:r>
          </w:p>
        </w:tc>
        <w:tc>
          <w:tcPr>
            <w:tcW w:w="1377" w:type="dxa"/>
            <w:tcBorders>
              <w:top w:val="single" w:sz="4" w:space="0" w:color="auto"/>
              <w:left w:val="single" w:sz="4" w:space="0" w:color="auto"/>
              <w:bottom w:val="single" w:sz="4" w:space="0" w:color="auto"/>
              <w:right w:val="single" w:sz="4" w:space="0" w:color="auto"/>
            </w:tcBorders>
            <w:shd w:val="clear" w:color="auto" w:fill="E6E6E6"/>
            <w:hideMark/>
          </w:tcPr>
          <w:p w:rsidR="00F0786D" w:rsidRPr="00F0786D" w:rsidRDefault="00F0786D">
            <w:pPr>
              <w:jc w:val="center"/>
              <w:rPr>
                <w:rFonts w:ascii="Times New Roman" w:hAnsi="Times New Roman" w:cs="Times New Roman"/>
                <w:b/>
                <w:sz w:val="20"/>
              </w:rPr>
            </w:pPr>
            <w:r w:rsidRPr="00F0786D">
              <w:rPr>
                <w:rFonts w:ascii="Times New Roman" w:hAnsi="Times New Roman" w:cs="Times New Roman"/>
                <w:b/>
                <w:sz w:val="20"/>
              </w:rPr>
              <w:t>Firma</w:t>
            </w:r>
          </w:p>
        </w:tc>
      </w:tr>
      <w:tr w:rsidR="00F0786D" w:rsidRPr="00F0786D" w:rsidTr="00F0786D">
        <w:trPr>
          <w:jc w:val="center"/>
        </w:trPr>
        <w:tc>
          <w:tcPr>
            <w:tcW w:w="8664" w:type="dxa"/>
            <w:gridSpan w:val="5"/>
            <w:tcBorders>
              <w:top w:val="single" w:sz="4" w:space="0" w:color="auto"/>
              <w:left w:val="single" w:sz="4" w:space="0" w:color="auto"/>
              <w:bottom w:val="single" w:sz="4" w:space="0" w:color="auto"/>
              <w:right w:val="single" w:sz="4" w:space="0" w:color="auto"/>
            </w:tcBorders>
            <w:vAlign w:val="center"/>
            <w:hideMark/>
          </w:tcPr>
          <w:p w:rsidR="00F0786D" w:rsidRPr="00F0786D" w:rsidRDefault="00F0786D">
            <w:pPr>
              <w:jc w:val="both"/>
              <w:rPr>
                <w:rFonts w:ascii="Times New Roman" w:hAnsi="Times New Roman" w:cs="Times New Roman"/>
                <w:b/>
                <w:sz w:val="20"/>
              </w:rPr>
            </w:pPr>
            <w:r w:rsidRPr="00F0786D">
              <w:rPr>
                <w:rFonts w:ascii="Times New Roman" w:hAnsi="Times New Roman" w:cs="Times New Roman"/>
                <w:b/>
                <w:sz w:val="20"/>
              </w:rPr>
              <w:t>Docentes</w:t>
            </w:r>
          </w:p>
        </w:tc>
      </w:tr>
      <w:tr w:rsidR="00F0786D" w:rsidRPr="00F0786D" w:rsidTr="00F0786D">
        <w:trPr>
          <w:jc w:val="center"/>
        </w:trPr>
        <w:tc>
          <w:tcPr>
            <w:tcW w:w="1533" w:type="dxa"/>
            <w:tcBorders>
              <w:top w:val="single" w:sz="4" w:space="0" w:color="auto"/>
              <w:left w:val="single" w:sz="4" w:space="0" w:color="auto"/>
              <w:bottom w:val="single" w:sz="4" w:space="0" w:color="auto"/>
              <w:right w:val="single" w:sz="4" w:space="0" w:color="auto"/>
            </w:tcBorders>
            <w:vAlign w:val="center"/>
            <w:hideMark/>
          </w:tcPr>
          <w:p w:rsidR="00F0786D" w:rsidRPr="00F0786D" w:rsidRDefault="00F0786D">
            <w:pPr>
              <w:jc w:val="both"/>
              <w:rPr>
                <w:rFonts w:ascii="Times New Roman" w:hAnsi="Times New Roman" w:cs="Times New Roman"/>
                <w:sz w:val="20"/>
              </w:rPr>
            </w:pPr>
            <w:r w:rsidRPr="00F0786D">
              <w:rPr>
                <w:rFonts w:ascii="Times New Roman" w:hAnsi="Times New Roman" w:cs="Times New Roman"/>
                <w:sz w:val="20"/>
              </w:rPr>
              <w:t>Codirector</w:t>
            </w:r>
          </w:p>
        </w:tc>
        <w:tc>
          <w:tcPr>
            <w:tcW w:w="2594" w:type="dxa"/>
            <w:tcBorders>
              <w:top w:val="single" w:sz="4" w:space="0" w:color="auto"/>
              <w:left w:val="single" w:sz="4" w:space="0" w:color="auto"/>
              <w:bottom w:val="single" w:sz="4" w:space="0" w:color="auto"/>
              <w:right w:val="single" w:sz="4" w:space="0" w:color="auto"/>
            </w:tcBorders>
          </w:tcPr>
          <w:p w:rsidR="00F0786D" w:rsidRPr="00F0786D" w:rsidRDefault="00F0786D">
            <w:pPr>
              <w:jc w:val="both"/>
              <w:rPr>
                <w:rFonts w:ascii="Times New Roman" w:hAnsi="Times New Roman" w:cs="Times New Roman"/>
                <w:sz w:val="20"/>
              </w:rPr>
            </w:pPr>
          </w:p>
        </w:tc>
        <w:tc>
          <w:tcPr>
            <w:tcW w:w="1799" w:type="dxa"/>
            <w:tcBorders>
              <w:top w:val="single" w:sz="4" w:space="0" w:color="auto"/>
              <w:left w:val="single" w:sz="4" w:space="0" w:color="auto"/>
              <w:bottom w:val="single" w:sz="4" w:space="0" w:color="auto"/>
              <w:right w:val="single" w:sz="4" w:space="0" w:color="auto"/>
            </w:tcBorders>
          </w:tcPr>
          <w:p w:rsidR="00F0786D" w:rsidRPr="00F0786D" w:rsidRDefault="00F0786D">
            <w:pPr>
              <w:jc w:val="both"/>
              <w:rPr>
                <w:rFonts w:ascii="Times New Roman" w:hAnsi="Times New Roman" w:cs="Times New Roman"/>
                <w:sz w:val="20"/>
              </w:rPr>
            </w:pPr>
          </w:p>
        </w:tc>
        <w:tc>
          <w:tcPr>
            <w:tcW w:w="1361" w:type="dxa"/>
            <w:tcBorders>
              <w:top w:val="single" w:sz="4" w:space="0" w:color="auto"/>
              <w:left w:val="single" w:sz="4" w:space="0" w:color="auto"/>
              <w:bottom w:val="single" w:sz="4" w:space="0" w:color="auto"/>
              <w:right w:val="single" w:sz="4" w:space="0" w:color="auto"/>
            </w:tcBorders>
          </w:tcPr>
          <w:p w:rsidR="00F0786D" w:rsidRPr="00F0786D" w:rsidRDefault="00F0786D">
            <w:pPr>
              <w:jc w:val="both"/>
              <w:rPr>
                <w:rFonts w:ascii="Times New Roman" w:hAnsi="Times New Roman" w:cs="Times New Roman"/>
                <w:sz w:val="20"/>
              </w:rPr>
            </w:pPr>
          </w:p>
        </w:tc>
        <w:tc>
          <w:tcPr>
            <w:tcW w:w="1377" w:type="dxa"/>
            <w:tcBorders>
              <w:top w:val="single" w:sz="4" w:space="0" w:color="auto"/>
              <w:left w:val="single" w:sz="4" w:space="0" w:color="auto"/>
              <w:bottom w:val="single" w:sz="4" w:space="0" w:color="auto"/>
              <w:right w:val="single" w:sz="4" w:space="0" w:color="auto"/>
            </w:tcBorders>
          </w:tcPr>
          <w:p w:rsidR="00F0786D" w:rsidRPr="00F0786D" w:rsidRDefault="00F0786D">
            <w:pPr>
              <w:jc w:val="both"/>
              <w:rPr>
                <w:rFonts w:ascii="Times New Roman" w:hAnsi="Times New Roman" w:cs="Times New Roman"/>
                <w:sz w:val="20"/>
              </w:rPr>
            </w:pPr>
          </w:p>
        </w:tc>
      </w:tr>
      <w:tr w:rsidR="00F0786D" w:rsidRPr="00F0786D" w:rsidTr="00F0786D">
        <w:trPr>
          <w:jc w:val="center"/>
        </w:trPr>
        <w:tc>
          <w:tcPr>
            <w:tcW w:w="1533" w:type="dxa"/>
            <w:tcBorders>
              <w:top w:val="single" w:sz="4" w:space="0" w:color="auto"/>
              <w:left w:val="single" w:sz="4" w:space="0" w:color="auto"/>
              <w:bottom w:val="single" w:sz="4" w:space="0" w:color="auto"/>
              <w:right w:val="single" w:sz="4" w:space="0" w:color="auto"/>
            </w:tcBorders>
            <w:vAlign w:val="center"/>
            <w:hideMark/>
          </w:tcPr>
          <w:p w:rsidR="00F0786D" w:rsidRPr="00F0786D" w:rsidRDefault="00F0786D">
            <w:pPr>
              <w:jc w:val="both"/>
              <w:rPr>
                <w:rFonts w:ascii="Times New Roman" w:hAnsi="Times New Roman" w:cs="Times New Roman"/>
                <w:sz w:val="20"/>
              </w:rPr>
            </w:pPr>
            <w:r w:rsidRPr="00F0786D">
              <w:rPr>
                <w:rFonts w:ascii="Times New Roman" w:hAnsi="Times New Roman" w:cs="Times New Roman"/>
                <w:sz w:val="20"/>
              </w:rPr>
              <w:t>Investigador</w:t>
            </w:r>
          </w:p>
        </w:tc>
        <w:tc>
          <w:tcPr>
            <w:tcW w:w="2594" w:type="dxa"/>
            <w:tcBorders>
              <w:top w:val="single" w:sz="4" w:space="0" w:color="auto"/>
              <w:left w:val="single" w:sz="4" w:space="0" w:color="auto"/>
              <w:bottom w:val="single" w:sz="4" w:space="0" w:color="auto"/>
              <w:right w:val="single" w:sz="4" w:space="0" w:color="auto"/>
            </w:tcBorders>
          </w:tcPr>
          <w:p w:rsidR="00F0786D" w:rsidRPr="00F0786D" w:rsidRDefault="00F0786D">
            <w:pPr>
              <w:jc w:val="both"/>
              <w:rPr>
                <w:rFonts w:ascii="Times New Roman" w:hAnsi="Times New Roman" w:cs="Times New Roman"/>
                <w:sz w:val="20"/>
              </w:rPr>
            </w:pPr>
          </w:p>
        </w:tc>
        <w:tc>
          <w:tcPr>
            <w:tcW w:w="1799" w:type="dxa"/>
            <w:tcBorders>
              <w:top w:val="single" w:sz="4" w:space="0" w:color="auto"/>
              <w:left w:val="single" w:sz="4" w:space="0" w:color="auto"/>
              <w:bottom w:val="single" w:sz="4" w:space="0" w:color="auto"/>
              <w:right w:val="single" w:sz="4" w:space="0" w:color="auto"/>
            </w:tcBorders>
          </w:tcPr>
          <w:p w:rsidR="00F0786D" w:rsidRPr="00F0786D" w:rsidRDefault="00F0786D">
            <w:pPr>
              <w:jc w:val="both"/>
              <w:rPr>
                <w:rFonts w:ascii="Times New Roman" w:hAnsi="Times New Roman" w:cs="Times New Roman"/>
                <w:sz w:val="20"/>
              </w:rPr>
            </w:pPr>
          </w:p>
        </w:tc>
        <w:tc>
          <w:tcPr>
            <w:tcW w:w="1361" w:type="dxa"/>
            <w:tcBorders>
              <w:top w:val="single" w:sz="4" w:space="0" w:color="auto"/>
              <w:left w:val="single" w:sz="4" w:space="0" w:color="auto"/>
              <w:bottom w:val="single" w:sz="4" w:space="0" w:color="auto"/>
              <w:right w:val="single" w:sz="4" w:space="0" w:color="auto"/>
            </w:tcBorders>
          </w:tcPr>
          <w:p w:rsidR="00F0786D" w:rsidRPr="00F0786D" w:rsidRDefault="00F0786D">
            <w:pPr>
              <w:jc w:val="both"/>
              <w:rPr>
                <w:rFonts w:ascii="Times New Roman" w:hAnsi="Times New Roman" w:cs="Times New Roman"/>
                <w:sz w:val="20"/>
              </w:rPr>
            </w:pPr>
          </w:p>
        </w:tc>
        <w:tc>
          <w:tcPr>
            <w:tcW w:w="1377" w:type="dxa"/>
            <w:tcBorders>
              <w:top w:val="single" w:sz="4" w:space="0" w:color="auto"/>
              <w:left w:val="single" w:sz="4" w:space="0" w:color="auto"/>
              <w:bottom w:val="single" w:sz="4" w:space="0" w:color="auto"/>
              <w:right w:val="single" w:sz="4" w:space="0" w:color="auto"/>
            </w:tcBorders>
          </w:tcPr>
          <w:p w:rsidR="00F0786D" w:rsidRPr="00F0786D" w:rsidRDefault="00F0786D">
            <w:pPr>
              <w:jc w:val="both"/>
              <w:rPr>
                <w:rFonts w:ascii="Times New Roman" w:hAnsi="Times New Roman" w:cs="Times New Roman"/>
                <w:sz w:val="20"/>
              </w:rPr>
            </w:pPr>
          </w:p>
        </w:tc>
      </w:tr>
      <w:tr w:rsidR="00F0786D" w:rsidRPr="00F0786D" w:rsidTr="00F0786D">
        <w:trPr>
          <w:jc w:val="center"/>
        </w:trPr>
        <w:tc>
          <w:tcPr>
            <w:tcW w:w="1533" w:type="dxa"/>
            <w:tcBorders>
              <w:top w:val="single" w:sz="4" w:space="0" w:color="auto"/>
              <w:left w:val="single" w:sz="4" w:space="0" w:color="auto"/>
              <w:bottom w:val="single" w:sz="4" w:space="0" w:color="auto"/>
              <w:right w:val="single" w:sz="4" w:space="0" w:color="auto"/>
            </w:tcBorders>
            <w:vAlign w:val="center"/>
            <w:hideMark/>
          </w:tcPr>
          <w:p w:rsidR="00F0786D" w:rsidRPr="00F0786D" w:rsidRDefault="00F0786D">
            <w:pPr>
              <w:jc w:val="both"/>
              <w:rPr>
                <w:rFonts w:ascii="Times New Roman" w:hAnsi="Times New Roman" w:cs="Times New Roman"/>
                <w:sz w:val="20"/>
              </w:rPr>
            </w:pPr>
            <w:r w:rsidRPr="00F0786D">
              <w:rPr>
                <w:rFonts w:ascii="Times New Roman" w:hAnsi="Times New Roman" w:cs="Times New Roman"/>
                <w:sz w:val="20"/>
              </w:rPr>
              <w:t>Investigador</w:t>
            </w:r>
          </w:p>
        </w:tc>
        <w:tc>
          <w:tcPr>
            <w:tcW w:w="2594" w:type="dxa"/>
            <w:tcBorders>
              <w:top w:val="single" w:sz="4" w:space="0" w:color="auto"/>
              <w:left w:val="single" w:sz="4" w:space="0" w:color="auto"/>
              <w:bottom w:val="single" w:sz="4" w:space="0" w:color="auto"/>
              <w:right w:val="single" w:sz="4" w:space="0" w:color="auto"/>
            </w:tcBorders>
          </w:tcPr>
          <w:p w:rsidR="00F0786D" w:rsidRPr="00F0786D" w:rsidRDefault="00F0786D">
            <w:pPr>
              <w:jc w:val="both"/>
              <w:rPr>
                <w:rFonts w:ascii="Times New Roman" w:hAnsi="Times New Roman" w:cs="Times New Roman"/>
                <w:sz w:val="20"/>
              </w:rPr>
            </w:pPr>
          </w:p>
        </w:tc>
        <w:tc>
          <w:tcPr>
            <w:tcW w:w="1799" w:type="dxa"/>
            <w:tcBorders>
              <w:top w:val="single" w:sz="4" w:space="0" w:color="auto"/>
              <w:left w:val="single" w:sz="4" w:space="0" w:color="auto"/>
              <w:bottom w:val="single" w:sz="4" w:space="0" w:color="auto"/>
              <w:right w:val="single" w:sz="4" w:space="0" w:color="auto"/>
            </w:tcBorders>
          </w:tcPr>
          <w:p w:rsidR="00F0786D" w:rsidRPr="00F0786D" w:rsidRDefault="00F0786D">
            <w:pPr>
              <w:jc w:val="both"/>
              <w:rPr>
                <w:rFonts w:ascii="Times New Roman" w:hAnsi="Times New Roman" w:cs="Times New Roman"/>
                <w:sz w:val="20"/>
              </w:rPr>
            </w:pPr>
          </w:p>
        </w:tc>
        <w:tc>
          <w:tcPr>
            <w:tcW w:w="1361" w:type="dxa"/>
            <w:tcBorders>
              <w:top w:val="single" w:sz="4" w:space="0" w:color="auto"/>
              <w:left w:val="single" w:sz="4" w:space="0" w:color="auto"/>
              <w:bottom w:val="single" w:sz="4" w:space="0" w:color="auto"/>
              <w:right w:val="single" w:sz="4" w:space="0" w:color="auto"/>
            </w:tcBorders>
          </w:tcPr>
          <w:p w:rsidR="00F0786D" w:rsidRPr="00F0786D" w:rsidRDefault="00F0786D">
            <w:pPr>
              <w:jc w:val="both"/>
              <w:rPr>
                <w:rFonts w:ascii="Times New Roman" w:hAnsi="Times New Roman" w:cs="Times New Roman"/>
                <w:sz w:val="20"/>
              </w:rPr>
            </w:pPr>
          </w:p>
        </w:tc>
        <w:tc>
          <w:tcPr>
            <w:tcW w:w="1377" w:type="dxa"/>
            <w:tcBorders>
              <w:top w:val="single" w:sz="4" w:space="0" w:color="auto"/>
              <w:left w:val="single" w:sz="4" w:space="0" w:color="auto"/>
              <w:bottom w:val="single" w:sz="4" w:space="0" w:color="auto"/>
              <w:right w:val="single" w:sz="4" w:space="0" w:color="auto"/>
            </w:tcBorders>
          </w:tcPr>
          <w:p w:rsidR="00F0786D" w:rsidRPr="00F0786D" w:rsidRDefault="00F0786D">
            <w:pPr>
              <w:jc w:val="both"/>
              <w:rPr>
                <w:rFonts w:ascii="Times New Roman" w:hAnsi="Times New Roman" w:cs="Times New Roman"/>
                <w:sz w:val="20"/>
              </w:rPr>
            </w:pPr>
          </w:p>
        </w:tc>
      </w:tr>
      <w:tr w:rsidR="00F0786D" w:rsidRPr="00F0786D" w:rsidTr="00F0786D">
        <w:trPr>
          <w:jc w:val="center"/>
        </w:trPr>
        <w:tc>
          <w:tcPr>
            <w:tcW w:w="8664" w:type="dxa"/>
            <w:gridSpan w:val="5"/>
            <w:tcBorders>
              <w:top w:val="single" w:sz="4" w:space="0" w:color="auto"/>
              <w:left w:val="single" w:sz="4" w:space="0" w:color="auto"/>
              <w:bottom w:val="single" w:sz="4" w:space="0" w:color="auto"/>
              <w:right w:val="single" w:sz="4" w:space="0" w:color="auto"/>
            </w:tcBorders>
            <w:vAlign w:val="center"/>
            <w:hideMark/>
          </w:tcPr>
          <w:p w:rsidR="00F0786D" w:rsidRPr="00F0786D" w:rsidRDefault="00F0786D">
            <w:pPr>
              <w:jc w:val="both"/>
              <w:rPr>
                <w:rFonts w:ascii="Times New Roman" w:hAnsi="Times New Roman" w:cs="Times New Roman"/>
                <w:b/>
                <w:sz w:val="20"/>
              </w:rPr>
            </w:pPr>
            <w:r w:rsidRPr="00F0786D">
              <w:rPr>
                <w:rFonts w:ascii="Times New Roman" w:hAnsi="Times New Roman" w:cs="Times New Roman"/>
                <w:b/>
                <w:sz w:val="20"/>
              </w:rPr>
              <w:t>Estudiantes</w:t>
            </w:r>
          </w:p>
        </w:tc>
      </w:tr>
      <w:tr w:rsidR="00F0786D" w:rsidRPr="00F0786D" w:rsidTr="00F0786D">
        <w:trPr>
          <w:jc w:val="center"/>
        </w:trPr>
        <w:tc>
          <w:tcPr>
            <w:tcW w:w="1533" w:type="dxa"/>
            <w:tcBorders>
              <w:top w:val="single" w:sz="4" w:space="0" w:color="auto"/>
              <w:left w:val="single" w:sz="4" w:space="0" w:color="auto"/>
              <w:bottom w:val="single" w:sz="4" w:space="0" w:color="auto"/>
              <w:right w:val="single" w:sz="4" w:space="0" w:color="auto"/>
            </w:tcBorders>
            <w:vAlign w:val="center"/>
            <w:hideMark/>
          </w:tcPr>
          <w:p w:rsidR="00F0786D" w:rsidRPr="00F0786D" w:rsidRDefault="00F0786D">
            <w:pPr>
              <w:jc w:val="both"/>
              <w:rPr>
                <w:rFonts w:ascii="Times New Roman" w:hAnsi="Times New Roman" w:cs="Times New Roman"/>
                <w:sz w:val="20"/>
              </w:rPr>
            </w:pPr>
            <w:r w:rsidRPr="00F0786D">
              <w:rPr>
                <w:rFonts w:ascii="Times New Roman" w:hAnsi="Times New Roman" w:cs="Times New Roman"/>
                <w:sz w:val="20"/>
              </w:rPr>
              <w:t>Investigador junior</w:t>
            </w:r>
          </w:p>
        </w:tc>
        <w:tc>
          <w:tcPr>
            <w:tcW w:w="2594" w:type="dxa"/>
            <w:tcBorders>
              <w:top w:val="single" w:sz="4" w:space="0" w:color="auto"/>
              <w:left w:val="single" w:sz="4" w:space="0" w:color="auto"/>
              <w:bottom w:val="single" w:sz="4" w:space="0" w:color="auto"/>
              <w:right w:val="single" w:sz="4" w:space="0" w:color="auto"/>
            </w:tcBorders>
          </w:tcPr>
          <w:p w:rsidR="00F0786D" w:rsidRPr="00F0786D" w:rsidRDefault="00F0786D">
            <w:pPr>
              <w:jc w:val="both"/>
              <w:rPr>
                <w:rFonts w:ascii="Times New Roman" w:hAnsi="Times New Roman" w:cs="Times New Roman"/>
                <w:sz w:val="20"/>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F0786D" w:rsidRPr="00F0786D" w:rsidRDefault="00F0786D">
            <w:pPr>
              <w:jc w:val="center"/>
              <w:rPr>
                <w:rFonts w:ascii="Times New Roman" w:hAnsi="Times New Roman" w:cs="Times New Roman"/>
                <w:sz w:val="20"/>
              </w:rPr>
            </w:pPr>
            <w:r w:rsidRPr="00F0786D">
              <w:rPr>
                <w:rFonts w:ascii="Times New Roman" w:hAnsi="Times New Roman" w:cs="Times New Roman"/>
                <w:sz w:val="20"/>
              </w:rPr>
              <w:t>-</w:t>
            </w:r>
          </w:p>
        </w:tc>
        <w:tc>
          <w:tcPr>
            <w:tcW w:w="1361" w:type="dxa"/>
            <w:tcBorders>
              <w:top w:val="single" w:sz="4" w:space="0" w:color="auto"/>
              <w:left w:val="single" w:sz="4" w:space="0" w:color="auto"/>
              <w:bottom w:val="single" w:sz="4" w:space="0" w:color="auto"/>
              <w:right w:val="single" w:sz="4" w:space="0" w:color="auto"/>
            </w:tcBorders>
          </w:tcPr>
          <w:p w:rsidR="00F0786D" w:rsidRPr="00F0786D" w:rsidRDefault="00F0786D">
            <w:pPr>
              <w:jc w:val="both"/>
              <w:rPr>
                <w:rFonts w:ascii="Times New Roman" w:hAnsi="Times New Roman" w:cs="Times New Roman"/>
                <w:sz w:val="20"/>
              </w:rPr>
            </w:pPr>
          </w:p>
        </w:tc>
        <w:tc>
          <w:tcPr>
            <w:tcW w:w="1377" w:type="dxa"/>
            <w:tcBorders>
              <w:top w:val="single" w:sz="4" w:space="0" w:color="auto"/>
              <w:left w:val="single" w:sz="4" w:space="0" w:color="auto"/>
              <w:bottom w:val="single" w:sz="4" w:space="0" w:color="auto"/>
              <w:right w:val="single" w:sz="4" w:space="0" w:color="auto"/>
            </w:tcBorders>
          </w:tcPr>
          <w:p w:rsidR="00F0786D" w:rsidRPr="00F0786D" w:rsidRDefault="00F0786D">
            <w:pPr>
              <w:jc w:val="both"/>
              <w:rPr>
                <w:rFonts w:ascii="Times New Roman" w:hAnsi="Times New Roman" w:cs="Times New Roman"/>
                <w:sz w:val="20"/>
              </w:rPr>
            </w:pPr>
          </w:p>
        </w:tc>
      </w:tr>
      <w:tr w:rsidR="00F0786D" w:rsidRPr="00F0786D" w:rsidTr="00F0786D">
        <w:trPr>
          <w:jc w:val="center"/>
        </w:trPr>
        <w:tc>
          <w:tcPr>
            <w:tcW w:w="1533" w:type="dxa"/>
            <w:tcBorders>
              <w:top w:val="single" w:sz="4" w:space="0" w:color="auto"/>
              <w:left w:val="single" w:sz="4" w:space="0" w:color="auto"/>
              <w:bottom w:val="single" w:sz="4" w:space="0" w:color="auto"/>
              <w:right w:val="single" w:sz="4" w:space="0" w:color="auto"/>
            </w:tcBorders>
            <w:vAlign w:val="center"/>
            <w:hideMark/>
          </w:tcPr>
          <w:p w:rsidR="00F0786D" w:rsidRPr="00F0786D" w:rsidRDefault="00F0786D">
            <w:pPr>
              <w:jc w:val="both"/>
              <w:rPr>
                <w:rFonts w:ascii="Times New Roman" w:hAnsi="Times New Roman" w:cs="Times New Roman"/>
                <w:sz w:val="20"/>
              </w:rPr>
            </w:pPr>
            <w:r w:rsidRPr="00F0786D">
              <w:rPr>
                <w:rFonts w:ascii="Times New Roman" w:hAnsi="Times New Roman" w:cs="Times New Roman"/>
                <w:sz w:val="20"/>
              </w:rPr>
              <w:t>Investigador junior</w:t>
            </w:r>
          </w:p>
        </w:tc>
        <w:tc>
          <w:tcPr>
            <w:tcW w:w="2594" w:type="dxa"/>
            <w:tcBorders>
              <w:top w:val="single" w:sz="4" w:space="0" w:color="auto"/>
              <w:left w:val="single" w:sz="4" w:space="0" w:color="auto"/>
              <w:bottom w:val="single" w:sz="4" w:space="0" w:color="auto"/>
              <w:right w:val="single" w:sz="4" w:space="0" w:color="auto"/>
            </w:tcBorders>
          </w:tcPr>
          <w:p w:rsidR="00F0786D" w:rsidRPr="00F0786D" w:rsidRDefault="00F0786D">
            <w:pPr>
              <w:jc w:val="both"/>
              <w:rPr>
                <w:rFonts w:ascii="Times New Roman" w:hAnsi="Times New Roman" w:cs="Times New Roman"/>
                <w:sz w:val="20"/>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F0786D" w:rsidRPr="00F0786D" w:rsidRDefault="00F0786D">
            <w:pPr>
              <w:jc w:val="center"/>
              <w:rPr>
                <w:rFonts w:ascii="Times New Roman" w:hAnsi="Times New Roman" w:cs="Times New Roman"/>
                <w:sz w:val="20"/>
              </w:rPr>
            </w:pPr>
            <w:r w:rsidRPr="00F0786D">
              <w:rPr>
                <w:rFonts w:ascii="Times New Roman" w:hAnsi="Times New Roman" w:cs="Times New Roman"/>
                <w:sz w:val="20"/>
              </w:rPr>
              <w:t>-</w:t>
            </w:r>
          </w:p>
        </w:tc>
        <w:tc>
          <w:tcPr>
            <w:tcW w:w="1361" w:type="dxa"/>
            <w:tcBorders>
              <w:top w:val="single" w:sz="4" w:space="0" w:color="auto"/>
              <w:left w:val="single" w:sz="4" w:space="0" w:color="auto"/>
              <w:bottom w:val="single" w:sz="4" w:space="0" w:color="auto"/>
              <w:right w:val="single" w:sz="4" w:space="0" w:color="auto"/>
            </w:tcBorders>
          </w:tcPr>
          <w:p w:rsidR="00F0786D" w:rsidRPr="00F0786D" w:rsidRDefault="00F0786D">
            <w:pPr>
              <w:jc w:val="both"/>
              <w:rPr>
                <w:rFonts w:ascii="Times New Roman" w:hAnsi="Times New Roman" w:cs="Times New Roman"/>
                <w:sz w:val="20"/>
              </w:rPr>
            </w:pPr>
          </w:p>
        </w:tc>
        <w:tc>
          <w:tcPr>
            <w:tcW w:w="1377" w:type="dxa"/>
            <w:tcBorders>
              <w:top w:val="single" w:sz="4" w:space="0" w:color="auto"/>
              <w:left w:val="single" w:sz="4" w:space="0" w:color="auto"/>
              <w:bottom w:val="single" w:sz="4" w:space="0" w:color="auto"/>
              <w:right w:val="single" w:sz="4" w:space="0" w:color="auto"/>
            </w:tcBorders>
          </w:tcPr>
          <w:p w:rsidR="00F0786D" w:rsidRPr="00F0786D" w:rsidRDefault="00F0786D">
            <w:pPr>
              <w:jc w:val="both"/>
              <w:rPr>
                <w:rFonts w:ascii="Times New Roman" w:hAnsi="Times New Roman" w:cs="Times New Roman"/>
                <w:sz w:val="20"/>
              </w:rPr>
            </w:pPr>
          </w:p>
        </w:tc>
      </w:tr>
    </w:tbl>
    <w:p w:rsidR="00F0786D" w:rsidRPr="00F0786D" w:rsidRDefault="00F0786D" w:rsidP="00F0786D">
      <w:pPr>
        <w:jc w:val="both"/>
        <w:rPr>
          <w:rFonts w:ascii="Times New Roman" w:hAnsi="Times New Roman" w:cs="Times New Roman"/>
          <w:sz w:val="20"/>
        </w:rPr>
      </w:pPr>
    </w:p>
    <w:p w:rsidR="00F0786D" w:rsidRPr="00F0786D" w:rsidRDefault="00F0786D" w:rsidP="00DA728D">
      <w:pPr>
        <w:pStyle w:val="Prrafodelista"/>
        <w:numPr>
          <w:ilvl w:val="0"/>
          <w:numId w:val="20"/>
        </w:numPr>
        <w:spacing w:after="0" w:line="240" w:lineRule="auto"/>
        <w:ind w:left="284" w:hanging="284"/>
        <w:jc w:val="both"/>
        <w:rPr>
          <w:rFonts w:ascii="Times New Roman" w:hAnsi="Times New Roman" w:cs="Times New Roman"/>
          <w:bCs/>
          <w:sz w:val="20"/>
        </w:rPr>
      </w:pPr>
      <w:r w:rsidRPr="00F0786D">
        <w:rPr>
          <w:rFonts w:ascii="Times New Roman" w:hAnsi="Times New Roman" w:cs="Times New Roman"/>
          <w:bCs/>
          <w:sz w:val="20"/>
        </w:rPr>
        <w:t>Equipo de trabajo externo de: Empresas/Instituciones/Organizaciones participantes/cooperantes</w:t>
      </w:r>
    </w:p>
    <w:p w:rsidR="00F0786D" w:rsidRPr="00F0786D" w:rsidRDefault="00F0786D" w:rsidP="00F0786D">
      <w:pPr>
        <w:pStyle w:val="Prrafodelista"/>
        <w:ind w:left="284"/>
        <w:jc w:val="both"/>
        <w:rPr>
          <w:rFonts w:ascii="Times New Roman" w:hAnsi="Times New Roman" w:cs="Times New Roman"/>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1"/>
        <w:gridCol w:w="1606"/>
        <w:gridCol w:w="526"/>
        <w:gridCol w:w="1593"/>
        <w:gridCol w:w="1871"/>
      </w:tblGrid>
      <w:tr w:rsidR="00F0786D" w:rsidRPr="00F0786D" w:rsidTr="00F0786D">
        <w:tc>
          <w:tcPr>
            <w:tcW w:w="9277" w:type="dxa"/>
            <w:gridSpan w:val="5"/>
            <w:tcBorders>
              <w:top w:val="single" w:sz="4" w:space="0" w:color="auto"/>
              <w:left w:val="single" w:sz="4" w:space="0" w:color="auto"/>
              <w:bottom w:val="single" w:sz="4" w:space="0" w:color="auto"/>
              <w:right w:val="single" w:sz="4" w:space="0" w:color="auto"/>
            </w:tcBorders>
            <w:hideMark/>
          </w:tcPr>
          <w:p w:rsidR="00F0786D" w:rsidRPr="00F0786D" w:rsidRDefault="00F0786D">
            <w:pPr>
              <w:jc w:val="both"/>
              <w:rPr>
                <w:rFonts w:ascii="Times New Roman" w:hAnsi="Times New Roman" w:cs="Times New Roman"/>
                <w:b/>
                <w:sz w:val="20"/>
              </w:rPr>
            </w:pPr>
            <w:r w:rsidRPr="00F0786D">
              <w:rPr>
                <w:rFonts w:ascii="Times New Roman" w:hAnsi="Times New Roman" w:cs="Times New Roman"/>
                <w:b/>
                <w:sz w:val="20"/>
              </w:rPr>
              <w:t>Nombre:</w:t>
            </w:r>
          </w:p>
        </w:tc>
      </w:tr>
      <w:tr w:rsidR="00F0786D" w:rsidRPr="00F0786D" w:rsidTr="00F0786D">
        <w:tc>
          <w:tcPr>
            <w:tcW w:w="5287" w:type="dxa"/>
            <w:gridSpan w:val="2"/>
            <w:tcBorders>
              <w:top w:val="single" w:sz="4" w:space="0" w:color="auto"/>
              <w:left w:val="single" w:sz="4" w:space="0" w:color="auto"/>
              <w:bottom w:val="single" w:sz="4" w:space="0" w:color="auto"/>
              <w:right w:val="single" w:sz="4" w:space="0" w:color="auto"/>
            </w:tcBorders>
            <w:hideMark/>
          </w:tcPr>
          <w:p w:rsidR="00F0786D" w:rsidRPr="00F0786D" w:rsidRDefault="00F0786D">
            <w:pPr>
              <w:jc w:val="both"/>
              <w:rPr>
                <w:rFonts w:ascii="Times New Roman" w:hAnsi="Times New Roman" w:cs="Times New Roman"/>
                <w:b/>
                <w:sz w:val="20"/>
              </w:rPr>
            </w:pPr>
            <w:r w:rsidRPr="00F0786D">
              <w:rPr>
                <w:rFonts w:ascii="Times New Roman" w:hAnsi="Times New Roman" w:cs="Times New Roman"/>
                <w:b/>
                <w:sz w:val="20"/>
              </w:rPr>
              <w:t>Dirección:</w:t>
            </w:r>
          </w:p>
        </w:tc>
        <w:tc>
          <w:tcPr>
            <w:tcW w:w="3990" w:type="dxa"/>
            <w:gridSpan w:val="3"/>
            <w:tcBorders>
              <w:top w:val="single" w:sz="4" w:space="0" w:color="auto"/>
              <w:left w:val="single" w:sz="4" w:space="0" w:color="auto"/>
              <w:bottom w:val="single" w:sz="4" w:space="0" w:color="auto"/>
              <w:right w:val="single" w:sz="4" w:space="0" w:color="auto"/>
            </w:tcBorders>
            <w:hideMark/>
          </w:tcPr>
          <w:p w:rsidR="00F0786D" w:rsidRPr="00F0786D" w:rsidRDefault="00F0786D">
            <w:pPr>
              <w:jc w:val="both"/>
              <w:rPr>
                <w:rFonts w:ascii="Times New Roman" w:hAnsi="Times New Roman" w:cs="Times New Roman"/>
                <w:b/>
                <w:sz w:val="20"/>
              </w:rPr>
            </w:pPr>
            <w:r w:rsidRPr="00F0786D">
              <w:rPr>
                <w:rFonts w:ascii="Times New Roman" w:hAnsi="Times New Roman" w:cs="Times New Roman"/>
                <w:b/>
                <w:sz w:val="20"/>
              </w:rPr>
              <w:t>Teléf. Oficina:</w:t>
            </w:r>
          </w:p>
        </w:tc>
      </w:tr>
      <w:tr w:rsidR="00F0786D" w:rsidRPr="00F0786D" w:rsidTr="00F0786D">
        <w:tc>
          <w:tcPr>
            <w:tcW w:w="3681" w:type="dxa"/>
            <w:tcBorders>
              <w:top w:val="single" w:sz="4" w:space="0" w:color="auto"/>
              <w:left w:val="single" w:sz="4" w:space="0" w:color="auto"/>
              <w:bottom w:val="single" w:sz="4" w:space="0" w:color="auto"/>
              <w:right w:val="single" w:sz="4" w:space="0" w:color="auto"/>
            </w:tcBorders>
            <w:hideMark/>
          </w:tcPr>
          <w:p w:rsidR="00F0786D" w:rsidRPr="00F0786D" w:rsidRDefault="00F0786D">
            <w:pPr>
              <w:jc w:val="center"/>
              <w:rPr>
                <w:rFonts w:ascii="Times New Roman" w:hAnsi="Times New Roman" w:cs="Times New Roman"/>
                <w:b/>
                <w:sz w:val="20"/>
              </w:rPr>
            </w:pPr>
            <w:r w:rsidRPr="00F0786D">
              <w:rPr>
                <w:rFonts w:ascii="Times New Roman" w:hAnsi="Times New Roman" w:cs="Times New Roman"/>
                <w:b/>
                <w:sz w:val="20"/>
              </w:rPr>
              <w:t>Nombre y Apellidos</w:t>
            </w:r>
          </w:p>
        </w:tc>
        <w:tc>
          <w:tcPr>
            <w:tcW w:w="2132" w:type="dxa"/>
            <w:gridSpan w:val="2"/>
            <w:tcBorders>
              <w:top w:val="single" w:sz="4" w:space="0" w:color="auto"/>
              <w:left w:val="single" w:sz="4" w:space="0" w:color="auto"/>
              <w:bottom w:val="single" w:sz="4" w:space="0" w:color="auto"/>
              <w:right w:val="single" w:sz="4" w:space="0" w:color="auto"/>
            </w:tcBorders>
            <w:hideMark/>
          </w:tcPr>
          <w:p w:rsidR="00F0786D" w:rsidRPr="00F0786D" w:rsidRDefault="00F0786D">
            <w:pPr>
              <w:jc w:val="center"/>
              <w:rPr>
                <w:rFonts w:ascii="Times New Roman" w:hAnsi="Times New Roman" w:cs="Times New Roman"/>
                <w:b/>
                <w:sz w:val="20"/>
              </w:rPr>
            </w:pPr>
            <w:r w:rsidRPr="00F0786D">
              <w:rPr>
                <w:rFonts w:ascii="Times New Roman" w:hAnsi="Times New Roman" w:cs="Times New Roman"/>
                <w:b/>
                <w:sz w:val="20"/>
              </w:rPr>
              <w:t>Cargo</w:t>
            </w:r>
          </w:p>
        </w:tc>
        <w:tc>
          <w:tcPr>
            <w:tcW w:w="1593" w:type="dxa"/>
            <w:tcBorders>
              <w:top w:val="single" w:sz="4" w:space="0" w:color="auto"/>
              <w:left w:val="single" w:sz="4" w:space="0" w:color="auto"/>
              <w:bottom w:val="single" w:sz="4" w:space="0" w:color="auto"/>
              <w:right w:val="single" w:sz="4" w:space="0" w:color="auto"/>
            </w:tcBorders>
            <w:hideMark/>
          </w:tcPr>
          <w:p w:rsidR="00F0786D" w:rsidRPr="00F0786D" w:rsidRDefault="00F0786D">
            <w:pPr>
              <w:jc w:val="center"/>
              <w:rPr>
                <w:rFonts w:ascii="Times New Roman" w:hAnsi="Times New Roman" w:cs="Times New Roman"/>
                <w:b/>
                <w:sz w:val="20"/>
              </w:rPr>
            </w:pPr>
            <w:r w:rsidRPr="00F0786D">
              <w:rPr>
                <w:rFonts w:ascii="Times New Roman" w:hAnsi="Times New Roman" w:cs="Times New Roman"/>
                <w:b/>
                <w:sz w:val="20"/>
              </w:rPr>
              <w:t>C.I.</w:t>
            </w:r>
          </w:p>
        </w:tc>
        <w:tc>
          <w:tcPr>
            <w:tcW w:w="1871" w:type="dxa"/>
            <w:tcBorders>
              <w:top w:val="single" w:sz="4" w:space="0" w:color="auto"/>
              <w:left w:val="single" w:sz="4" w:space="0" w:color="auto"/>
              <w:bottom w:val="single" w:sz="4" w:space="0" w:color="auto"/>
              <w:right w:val="single" w:sz="4" w:space="0" w:color="auto"/>
            </w:tcBorders>
            <w:hideMark/>
          </w:tcPr>
          <w:p w:rsidR="00F0786D" w:rsidRPr="00F0786D" w:rsidRDefault="00F0786D">
            <w:pPr>
              <w:jc w:val="center"/>
              <w:rPr>
                <w:rFonts w:ascii="Times New Roman" w:hAnsi="Times New Roman" w:cs="Times New Roman"/>
                <w:b/>
                <w:sz w:val="20"/>
              </w:rPr>
            </w:pPr>
            <w:r w:rsidRPr="00F0786D">
              <w:rPr>
                <w:rFonts w:ascii="Times New Roman" w:hAnsi="Times New Roman" w:cs="Times New Roman"/>
                <w:b/>
                <w:sz w:val="20"/>
              </w:rPr>
              <w:t>Firma</w:t>
            </w:r>
          </w:p>
        </w:tc>
      </w:tr>
      <w:tr w:rsidR="00F0786D" w:rsidRPr="00F0786D" w:rsidTr="00F0786D">
        <w:tc>
          <w:tcPr>
            <w:tcW w:w="3681" w:type="dxa"/>
            <w:tcBorders>
              <w:top w:val="single" w:sz="4" w:space="0" w:color="auto"/>
              <w:left w:val="single" w:sz="4" w:space="0" w:color="auto"/>
              <w:bottom w:val="single" w:sz="4" w:space="0" w:color="auto"/>
              <w:right w:val="single" w:sz="4" w:space="0" w:color="auto"/>
            </w:tcBorders>
          </w:tcPr>
          <w:p w:rsidR="00F0786D" w:rsidRPr="00F0786D" w:rsidRDefault="00F0786D">
            <w:pPr>
              <w:jc w:val="both"/>
              <w:rPr>
                <w:rFonts w:ascii="Times New Roman" w:hAnsi="Times New Roman" w:cs="Times New Roman"/>
                <w:sz w:val="20"/>
              </w:rPr>
            </w:pPr>
          </w:p>
        </w:tc>
        <w:tc>
          <w:tcPr>
            <w:tcW w:w="2132" w:type="dxa"/>
            <w:gridSpan w:val="2"/>
            <w:tcBorders>
              <w:top w:val="single" w:sz="4" w:space="0" w:color="auto"/>
              <w:left w:val="single" w:sz="4" w:space="0" w:color="auto"/>
              <w:bottom w:val="single" w:sz="4" w:space="0" w:color="auto"/>
              <w:right w:val="single" w:sz="4" w:space="0" w:color="auto"/>
            </w:tcBorders>
          </w:tcPr>
          <w:p w:rsidR="00F0786D" w:rsidRPr="00F0786D" w:rsidRDefault="00F0786D">
            <w:pPr>
              <w:jc w:val="both"/>
              <w:rPr>
                <w:rFonts w:ascii="Times New Roman" w:hAnsi="Times New Roman" w:cs="Times New Roman"/>
                <w:sz w:val="20"/>
              </w:rPr>
            </w:pPr>
          </w:p>
        </w:tc>
        <w:tc>
          <w:tcPr>
            <w:tcW w:w="1593" w:type="dxa"/>
            <w:tcBorders>
              <w:top w:val="single" w:sz="4" w:space="0" w:color="auto"/>
              <w:left w:val="single" w:sz="4" w:space="0" w:color="auto"/>
              <w:bottom w:val="single" w:sz="4" w:space="0" w:color="auto"/>
              <w:right w:val="single" w:sz="4" w:space="0" w:color="auto"/>
            </w:tcBorders>
          </w:tcPr>
          <w:p w:rsidR="00F0786D" w:rsidRPr="00F0786D" w:rsidRDefault="00F0786D">
            <w:pPr>
              <w:jc w:val="both"/>
              <w:rPr>
                <w:rFonts w:ascii="Times New Roman" w:hAnsi="Times New Roman" w:cs="Times New Roman"/>
                <w:sz w:val="20"/>
              </w:rPr>
            </w:pPr>
          </w:p>
        </w:tc>
        <w:tc>
          <w:tcPr>
            <w:tcW w:w="1871" w:type="dxa"/>
            <w:tcBorders>
              <w:top w:val="single" w:sz="4" w:space="0" w:color="auto"/>
              <w:left w:val="single" w:sz="4" w:space="0" w:color="auto"/>
              <w:bottom w:val="single" w:sz="4" w:space="0" w:color="auto"/>
              <w:right w:val="single" w:sz="4" w:space="0" w:color="auto"/>
            </w:tcBorders>
          </w:tcPr>
          <w:p w:rsidR="00F0786D" w:rsidRPr="00F0786D" w:rsidRDefault="00F0786D">
            <w:pPr>
              <w:jc w:val="both"/>
              <w:rPr>
                <w:rFonts w:ascii="Times New Roman" w:hAnsi="Times New Roman" w:cs="Times New Roman"/>
                <w:sz w:val="20"/>
              </w:rPr>
            </w:pPr>
          </w:p>
        </w:tc>
      </w:tr>
      <w:tr w:rsidR="00F0786D" w:rsidRPr="00F0786D" w:rsidTr="00F0786D">
        <w:tc>
          <w:tcPr>
            <w:tcW w:w="3681" w:type="dxa"/>
            <w:tcBorders>
              <w:top w:val="single" w:sz="4" w:space="0" w:color="auto"/>
              <w:left w:val="single" w:sz="4" w:space="0" w:color="auto"/>
              <w:bottom w:val="single" w:sz="4" w:space="0" w:color="auto"/>
              <w:right w:val="single" w:sz="4" w:space="0" w:color="auto"/>
            </w:tcBorders>
          </w:tcPr>
          <w:p w:rsidR="00F0786D" w:rsidRPr="00F0786D" w:rsidRDefault="00F0786D">
            <w:pPr>
              <w:jc w:val="both"/>
              <w:rPr>
                <w:rFonts w:ascii="Times New Roman" w:hAnsi="Times New Roman" w:cs="Times New Roman"/>
                <w:sz w:val="20"/>
              </w:rPr>
            </w:pPr>
          </w:p>
        </w:tc>
        <w:tc>
          <w:tcPr>
            <w:tcW w:w="2132" w:type="dxa"/>
            <w:gridSpan w:val="2"/>
            <w:tcBorders>
              <w:top w:val="single" w:sz="4" w:space="0" w:color="auto"/>
              <w:left w:val="single" w:sz="4" w:space="0" w:color="auto"/>
              <w:bottom w:val="single" w:sz="4" w:space="0" w:color="auto"/>
              <w:right w:val="single" w:sz="4" w:space="0" w:color="auto"/>
            </w:tcBorders>
          </w:tcPr>
          <w:p w:rsidR="00F0786D" w:rsidRPr="00F0786D" w:rsidRDefault="00F0786D">
            <w:pPr>
              <w:jc w:val="both"/>
              <w:rPr>
                <w:rFonts w:ascii="Times New Roman" w:hAnsi="Times New Roman" w:cs="Times New Roman"/>
                <w:sz w:val="20"/>
              </w:rPr>
            </w:pPr>
          </w:p>
        </w:tc>
        <w:tc>
          <w:tcPr>
            <w:tcW w:w="1593" w:type="dxa"/>
            <w:tcBorders>
              <w:top w:val="single" w:sz="4" w:space="0" w:color="auto"/>
              <w:left w:val="single" w:sz="4" w:space="0" w:color="auto"/>
              <w:bottom w:val="single" w:sz="4" w:space="0" w:color="auto"/>
              <w:right w:val="single" w:sz="4" w:space="0" w:color="auto"/>
            </w:tcBorders>
          </w:tcPr>
          <w:p w:rsidR="00F0786D" w:rsidRPr="00F0786D" w:rsidRDefault="00F0786D">
            <w:pPr>
              <w:jc w:val="both"/>
              <w:rPr>
                <w:rFonts w:ascii="Times New Roman" w:hAnsi="Times New Roman" w:cs="Times New Roman"/>
                <w:sz w:val="20"/>
              </w:rPr>
            </w:pPr>
          </w:p>
        </w:tc>
        <w:tc>
          <w:tcPr>
            <w:tcW w:w="1871" w:type="dxa"/>
            <w:tcBorders>
              <w:top w:val="single" w:sz="4" w:space="0" w:color="auto"/>
              <w:left w:val="single" w:sz="4" w:space="0" w:color="auto"/>
              <w:bottom w:val="single" w:sz="4" w:space="0" w:color="auto"/>
              <w:right w:val="single" w:sz="4" w:space="0" w:color="auto"/>
            </w:tcBorders>
          </w:tcPr>
          <w:p w:rsidR="00F0786D" w:rsidRPr="00F0786D" w:rsidRDefault="00F0786D">
            <w:pPr>
              <w:jc w:val="both"/>
              <w:rPr>
                <w:rFonts w:ascii="Times New Roman" w:hAnsi="Times New Roman" w:cs="Times New Roman"/>
                <w:sz w:val="20"/>
              </w:rPr>
            </w:pPr>
          </w:p>
        </w:tc>
      </w:tr>
    </w:tbl>
    <w:p w:rsidR="00F0786D" w:rsidRPr="00F0786D" w:rsidRDefault="00F0786D" w:rsidP="00F0786D">
      <w:pPr>
        <w:spacing w:after="0" w:line="240" w:lineRule="auto"/>
        <w:rPr>
          <w:rFonts w:ascii="Times New Roman" w:hAnsi="Times New Roman" w:cs="Times New Roman"/>
          <w:sz w:val="24"/>
          <w:szCs w:val="24"/>
          <w:lang w:val="es-BO" w:eastAsia="es-ES"/>
        </w:rPr>
      </w:pPr>
    </w:p>
    <w:p w:rsidR="001267A1" w:rsidRPr="00D46953" w:rsidRDefault="00BF1364" w:rsidP="004F1D17">
      <w:pPr>
        <w:pStyle w:val="TDC1"/>
        <w:spacing w:line="240" w:lineRule="auto"/>
        <w:rPr>
          <w:rFonts w:ascii="Times New Roman" w:eastAsiaTheme="minorEastAsia" w:hAnsi="Times New Roman" w:cs="Times New Roman"/>
          <w:lang w:eastAsia="es-ES"/>
        </w:rPr>
      </w:pPr>
      <w:hyperlink w:anchor="_Toc532384641" w:history="1">
        <w:r w:rsidR="001267A1" w:rsidRPr="00D46953">
          <w:rPr>
            <w:rStyle w:val="Hipervnculo"/>
            <w:rFonts w:ascii="Times New Roman" w:hAnsi="Times New Roman" w:cs="Times New Roman"/>
            <w:color w:val="000000" w:themeColor="text1"/>
            <w:u w:val="none"/>
          </w:rPr>
          <w:t>17.-</w:t>
        </w:r>
        <w:r w:rsidR="001267A1" w:rsidRPr="00D46953">
          <w:rPr>
            <w:rFonts w:ascii="Times New Roman" w:eastAsiaTheme="minorEastAsia" w:hAnsi="Times New Roman" w:cs="Times New Roman"/>
            <w:lang w:eastAsia="es-ES"/>
          </w:rPr>
          <w:t xml:space="preserve"> </w:t>
        </w:r>
        <w:r w:rsidR="00F10305" w:rsidRPr="00D46953">
          <w:rPr>
            <w:rFonts w:ascii="Times New Roman" w:eastAsiaTheme="minorEastAsia" w:hAnsi="Times New Roman" w:cs="Times New Roman"/>
            <w:lang w:eastAsia="es-ES"/>
          </w:rPr>
          <w:t xml:space="preserve">  </w:t>
        </w:r>
        <w:r w:rsidR="001267A1" w:rsidRPr="00D46953">
          <w:rPr>
            <w:rStyle w:val="Hipervnculo"/>
            <w:rFonts w:ascii="Times New Roman" w:hAnsi="Times New Roman" w:cs="Times New Roman"/>
            <w:b/>
            <w:color w:val="000000" w:themeColor="text1"/>
            <w:u w:val="none"/>
          </w:rPr>
          <w:t>Conclusiones y recomendaciones</w:t>
        </w:r>
        <w:r w:rsidR="001267A1" w:rsidRPr="00D46953">
          <w:rPr>
            <w:rStyle w:val="Hipervnculo"/>
            <w:rFonts w:ascii="Times New Roman" w:hAnsi="Times New Roman" w:cs="Times New Roman"/>
            <w:color w:val="000000" w:themeColor="text1"/>
            <w:u w:val="none"/>
          </w:rPr>
          <w:t xml:space="preserve"> </w:t>
        </w:r>
      </w:hyperlink>
      <w:r w:rsidR="008854C8" w:rsidRPr="00D46953">
        <w:rPr>
          <w:rFonts w:ascii="Times New Roman" w:hAnsi="Times New Roman" w:cs="Times New Roman"/>
          <w:color w:val="FF0000"/>
        </w:rPr>
        <w:t xml:space="preserve"> Redacta el grupo de investigación</w:t>
      </w:r>
    </w:p>
    <w:p w:rsidR="001267A1" w:rsidRPr="00D46953" w:rsidRDefault="00BF1364" w:rsidP="004F1D17">
      <w:pPr>
        <w:pStyle w:val="TDC2"/>
        <w:spacing w:line="240" w:lineRule="auto"/>
        <w:rPr>
          <w:rFonts w:eastAsiaTheme="minorEastAsia"/>
          <w:noProof/>
          <w:lang w:eastAsia="es-ES"/>
        </w:rPr>
      </w:pPr>
      <w:hyperlink w:anchor="_Toc532384642" w:history="1">
        <w:r w:rsidR="001267A1" w:rsidRPr="00D46953">
          <w:rPr>
            <w:rStyle w:val="Hipervnculo"/>
            <w:rFonts w:eastAsia="Times New Roman"/>
            <w:b w:val="0"/>
            <w:bCs/>
            <w:noProof/>
            <w:color w:val="000000" w:themeColor="text1"/>
            <w:kern w:val="36"/>
            <w:u w:val="none"/>
            <w:lang w:val="es-BO" w:eastAsia="es-ES"/>
          </w:rPr>
          <w:t>17.1.-</w:t>
        </w:r>
        <w:r w:rsidR="001267A1" w:rsidRPr="00D46953">
          <w:rPr>
            <w:rFonts w:eastAsiaTheme="minorEastAsia"/>
            <w:noProof/>
            <w:lang w:eastAsia="es-ES"/>
          </w:rPr>
          <w:t xml:space="preserve"> </w:t>
        </w:r>
        <w:r w:rsidR="001267A1" w:rsidRPr="00D46953">
          <w:rPr>
            <w:rStyle w:val="Hipervnculo"/>
            <w:rFonts w:eastAsia="Times New Roman"/>
            <w:b w:val="0"/>
            <w:bCs/>
            <w:noProof/>
            <w:color w:val="000000" w:themeColor="text1"/>
            <w:kern w:val="36"/>
            <w:u w:val="none"/>
            <w:lang w:val="es-BO" w:eastAsia="es-ES"/>
          </w:rPr>
          <w:t xml:space="preserve">Conclusiones </w:t>
        </w:r>
      </w:hyperlink>
    </w:p>
    <w:p w:rsidR="000F3EE5" w:rsidRPr="00D46953" w:rsidRDefault="00BF1364" w:rsidP="004F1D17">
      <w:pPr>
        <w:spacing w:after="0" w:line="240" w:lineRule="auto"/>
        <w:rPr>
          <w:rStyle w:val="Hipervnculo"/>
          <w:rFonts w:ascii="Times New Roman" w:eastAsia="Times New Roman" w:hAnsi="Times New Roman" w:cs="Times New Roman"/>
          <w:bCs/>
          <w:noProof/>
          <w:color w:val="000000" w:themeColor="text1"/>
          <w:kern w:val="36"/>
          <w:sz w:val="24"/>
          <w:szCs w:val="24"/>
          <w:u w:val="none"/>
          <w:lang w:eastAsia="es-ES"/>
        </w:rPr>
      </w:pPr>
      <w:hyperlink w:anchor="_Toc532384643" w:history="1">
        <w:r w:rsidR="001267A1" w:rsidRPr="00D46953">
          <w:rPr>
            <w:rStyle w:val="Hipervnculo"/>
            <w:rFonts w:ascii="Times New Roman" w:eastAsia="Times New Roman" w:hAnsi="Times New Roman" w:cs="Times New Roman"/>
            <w:bCs/>
            <w:noProof/>
            <w:color w:val="000000" w:themeColor="text1"/>
            <w:kern w:val="36"/>
            <w:sz w:val="24"/>
            <w:szCs w:val="24"/>
            <w:u w:val="none"/>
            <w:lang w:eastAsia="es-ES"/>
          </w:rPr>
          <w:t>17.2.-</w:t>
        </w:r>
        <w:r w:rsidR="001267A1" w:rsidRPr="00D46953">
          <w:rPr>
            <w:rFonts w:ascii="Times New Roman" w:eastAsiaTheme="minorEastAsia" w:hAnsi="Times New Roman" w:cs="Times New Roman"/>
            <w:noProof/>
            <w:color w:val="000000" w:themeColor="text1"/>
            <w:sz w:val="24"/>
            <w:szCs w:val="24"/>
            <w:lang w:eastAsia="es-ES"/>
          </w:rPr>
          <w:t xml:space="preserve"> </w:t>
        </w:r>
        <w:r w:rsidR="001267A1" w:rsidRPr="00D46953">
          <w:rPr>
            <w:rStyle w:val="Hipervnculo"/>
            <w:rFonts w:ascii="Times New Roman" w:eastAsia="Times New Roman" w:hAnsi="Times New Roman" w:cs="Times New Roman"/>
            <w:bCs/>
            <w:noProof/>
            <w:color w:val="000000" w:themeColor="text1"/>
            <w:kern w:val="36"/>
            <w:sz w:val="24"/>
            <w:szCs w:val="24"/>
            <w:u w:val="none"/>
            <w:lang w:eastAsia="es-ES"/>
          </w:rPr>
          <w:t xml:space="preserve">Recomendaciones </w:t>
        </w:r>
      </w:hyperlink>
    </w:p>
    <w:p w:rsidR="00C468FC" w:rsidRPr="00D46953" w:rsidRDefault="00C468FC" w:rsidP="004F1D17">
      <w:pPr>
        <w:spacing w:after="0" w:line="240" w:lineRule="auto"/>
        <w:rPr>
          <w:rStyle w:val="Hipervnculo"/>
          <w:rFonts w:ascii="Times New Roman" w:eastAsia="Times New Roman" w:hAnsi="Times New Roman" w:cs="Times New Roman"/>
          <w:bCs/>
          <w:noProof/>
          <w:color w:val="000000" w:themeColor="text1"/>
          <w:kern w:val="36"/>
          <w:sz w:val="24"/>
          <w:szCs w:val="24"/>
          <w:u w:val="none"/>
          <w:lang w:eastAsia="es-ES"/>
        </w:rPr>
      </w:pPr>
    </w:p>
    <w:p w:rsidR="00C468FC" w:rsidRPr="00D46953" w:rsidRDefault="00C468FC">
      <w:pPr>
        <w:rPr>
          <w:rStyle w:val="Hipervnculo"/>
          <w:rFonts w:ascii="Times New Roman" w:eastAsia="Times New Roman" w:hAnsi="Times New Roman" w:cs="Times New Roman"/>
          <w:bCs/>
          <w:noProof/>
          <w:color w:val="000000" w:themeColor="text1"/>
          <w:kern w:val="36"/>
          <w:sz w:val="24"/>
          <w:szCs w:val="24"/>
          <w:u w:val="none"/>
          <w:lang w:eastAsia="es-ES"/>
        </w:rPr>
      </w:pPr>
      <w:r w:rsidRPr="00D46953">
        <w:rPr>
          <w:rStyle w:val="Hipervnculo"/>
          <w:rFonts w:ascii="Times New Roman" w:eastAsia="Times New Roman" w:hAnsi="Times New Roman" w:cs="Times New Roman"/>
          <w:bCs/>
          <w:noProof/>
          <w:color w:val="000000" w:themeColor="text1"/>
          <w:kern w:val="36"/>
          <w:sz w:val="24"/>
          <w:szCs w:val="24"/>
          <w:u w:val="none"/>
          <w:lang w:eastAsia="es-ES"/>
        </w:rPr>
        <w:br w:type="page"/>
      </w:r>
    </w:p>
    <w:p w:rsidR="00C468FC" w:rsidRPr="00D46953" w:rsidRDefault="00A06877" w:rsidP="00C468FC">
      <w:pPr>
        <w:jc w:val="both"/>
        <w:rPr>
          <w:rFonts w:ascii="Times New Roman" w:hAnsi="Times New Roman" w:cs="Times New Roman"/>
          <w:sz w:val="24"/>
          <w:szCs w:val="24"/>
        </w:rPr>
      </w:pPr>
      <w:r w:rsidRPr="00D46953">
        <w:rPr>
          <w:rFonts w:ascii="Times New Roman" w:hAnsi="Times New Roman" w:cs="Times New Roman"/>
          <w:noProof/>
          <w:sz w:val="24"/>
          <w:szCs w:val="24"/>
          <w:lang w:val="es-BO" w:eastAsia="es-BO"/>
        </w:rPr>
        <w:lastRenderedPageBreak/>
        <w:drawing>
          <wp:anchor distT="0" distB="0" distL="114300" distR="114300" simplePos="0" relativeHeight="251668480" behindDoc="1" locked="0" layoutInCell="1" allowOverlap="1" wp14:anchorId="7506AFAA" wp14:editId="1C8DFF40">
            <wp:simplePos x="0" y="0"/>
            <wp:positionH relativeFrom="column">
              <wp:posOffset>4944110</wp:posOffset>
            </wp:positionH>
            <wp:positionV relativeFrom="paragraph">
              <wp:posOffset>371475</wp:posOffset>
            </wp:positionV>
            <wp:extent cx="1574800" cy="527050"/>
            <wp:effectExtent l="0" t="0" r="6350" b="6350"/>
            <wp:wrapTight wrapText="bothSides">
              <wp:wrapPolygon edited="0">
                <wp:start x="0" y="0"/>
                <wp:lineTo x="0" y="21080"/>
                <wp:lineTo x="21426" y="21080"/>
                <wp:lineTo x="21426"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574800" cy="527050"/>
                    </a:xfrm>
                    <a:prstGeom prst="rect">
                      <a:avLst/>
                    </a:prstGeom>
                  </pic:spPr>
                </pic:pic>
              </a:graphicData>
            </a:graphic>
            <wp14:sizeRelH relativeFrom="margin">
              <wp14:pctWidth>0</wp14:pctWidth>
            </wp14:sizeRelH>
            <wp14:sizeRelV relativeFrom="margin">
              <wp14:pctHeight>0</wp14:pctHeight>
            </wp14:sizeRelV>
          </wp:anchor>
        </w:drawing>
      </w:r>
      <w:r w:rsidRPr="00D46953">
        <w:rPr>
          <w:rFonts w:ascii="Times New Roman" w:hAnsi="Times New Roman" w:cs="Times New Roman"/>
          <w:noProof/>
          <w:sz w:val="24"/>
          <w:szCs w:val="24"/>
          <w:lang w:val="es-BO" w:eastAsia="es-BO"/>
        </w:rPr>
        <mc:AlternateContent>
          <mc:Choice Requires="wps">
            <w:drawing>
              <wp:anchor distT="0" distB="0" distL="114300" distR="114300" simplePos="0" relativeHeight="251665408" behindDoc="0" locked="0" layoutInCell="1" allowOverlap="1" wp14:anchorId="76FCF0B3" wp14:editId="60AAFD15">
                <wp:simplePos x="0" y="0"/>
                <wp:positionH relativeFrom="column">
                  <wp:posOffset>1000760</wp:posOffset>
                </wp:positionH>
                <wp:positionV relativeFrom="paragraph">
                  <wp:posOffset>289560</wp:posOffset>
                </wp:positionV>
                <wp:extent cx="3771900" cy="914400"/>
                <wp:effectExtent l="0" t="0" r="19050" b="19050"/>
                <wp:wrapThrough wrapText="bothSides">
                  <wp:wrapPolygon edited="0">
                    <wp:start x="0" y="0"/>
                    <wp:lineTo x="0" y="21600"/>
                    <wp:lineTo x="21600" y="21600"/>
                    <wp:lineTo x="21600" y="0"/>
                    <wp:lineTo x="0" y="0"/>
                  </wp:wrapPolygon>
                </wp:wrapThrough>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914400"/>
                        </a:xfrm>
                        <a:prstGeom prst="rect">
                          <a:avLst/>
                        </a:prstGeom>
                        <a:solidFill>
                          <a:srgbClr val="FFFFFF"/>
                        </a:solidFill>
                        <a:ln w="9525">
                          <a:solidFill>
                            <a:srgbClr val="000000"/>
                          </a:solidFill>
                          <a:miter lim="800000"/>
                          <a:headEnd/>
                          <a:tailEnd/>
                        </a:ln>
                      </wps:spPr>
                      <wps:txbx>
                        <w:txbxContent>
                          <w:p w:rsidR="00BF1364" w:rsidRPr="00396B90" w:rsidRDefault="00BF1364" w:rsidP="00C468FC">
                            <w:pPr>
                              <w:shd w:val="pct5" w:color="auto" w:fill="FFFFFF"/>
                              <w:jc w:val="center"/>
                              <w:rPr>
                                <w:b/>
                                <w:sz w:val="20"/>
                                <w:lang w:val="es-ES_tradnl"/>
                              </w:rPr>
                            </w:pPr>
                          </w:p>
                          <w:p w:rsidR="00BF1364" w:rsidRPr="00396B90" w:rsidRDefault="00BF1364" w:rsidP="00C468FC">
                            <w:pPr>
                              <w:shd w:val="pct5" w:color="auto" w:fill="FFFFFF"/>
                              <w:jc w:val="center"/>
                              <w:rPr>
                                <w:b/>
                                <w:sz w:val="20"/>
                                <w:lang w:val="es-ES_tradnl"/>
                              </w:rPr>
                            </w:pPr>
                          </w:p>
                          <w:p w:rsidR="00BF1364" w:rsidRDefault="00BF1364" w:rsidP="00C468FC">
                            <w:pPr>
                              <w:shd w:val="pct5" w:color="auto" w:fill="FFFFFF"/>
                              <w:jc w:val="center"/>
                              <w:rPr>
                                <w:rFonts w:ascii="Arial" w:hAnsi="Arial" w:cs="Arial"/>
                                <w:sz w:val="28"/>
                                <w:szCs w:val="28"/>
                                <w:lang w:val="es-ES_tradnl"/>
                              </w:rPr>
                            </w:pPr>
                            <w:r w:rsidRPr="00396B90">
                              <w:rPr>
                                <w:rFonts w:ascii="Arial" w:hAnsi="Arial" w:cs="Arial"/>
                                <w:b/>
                                <w:sz w:val="28"/>
                                <w:szCs w:val="28"/>
                                <w:lang w:val="es-ES_tradnl"/>
                              </w:rPr>
                              <w:t xml:space="preserve">AVAL DE </w:t>
                            </w:r>
                            <w:smartTag w:uri="urn:schemas-microsoft-com:office:smarttags" w:element="PersonName">
                              <w:smartTagPr>
                                <w:attr w:name="ProductID" w:val="LA UNIDAD ACADEMICA"/>
                              </w:smartTagPr>
                              <w:r w:rsidRPr="00396B90">
                                <w:rPr>
                                  <w:rFonts w:ascii="Arial" w:hAnsi="Arial" w:cs="Arial"/>
                                  <w:b/>
                                  <w:sz w:val="28"/>
                                  <w:szCs w:val="28"/>
                                  <w:lang w:val="es-ES_tradnl"/>
                                </w:rPr>
                                <w:t>LA UNIDAD ACADEMICA</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CF0B3" id="Rectangle 16" o:spid="_x0000_s1026" style="position:absolute;left:0;text-align:left;margin-left:78.8pt;margin-top:22.8pt;width:297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1ZUJAIAAEgEAAAOAAAAZHJzL2Uyb0RvYy54bWysVNuO0zAQfUfiHyy/0ySl3UvUdLXqUoS0&#10;wIqFD3AcJ7HwjbHbpHw9Y6fb7QJPiDxYM57j45kz46xuRq3IXoCX1lS0mOWUCMNtI01X0W9ft2+u&#10;KPGBmYYpa0RFD8LTm/XrV6vBlWJue6saAQRJjC8HV9E+BFdmmee90MzPrBMGg60FzQK60GUNsAHZ&#10;tcrmeX6RDRYaB5YL73H3bgrSdeJvW8HD57b1IhBVUcwtpBXSWsc1W69Y2QFzveTHNNg/ZKGZNHjp&#10;ieqOBUZ2IP+g0pKD9bYNM251ZttWcpFqwGqK/LdqHnvmRKoFxfHuJJP/f7T80/4BiGwqOqfEMI0t&#10;+oKiMdMpQYqLqM/gfImwR/cAsULv7i3/7omxmx5h4hbADr1gDWZVRHz24kB0PB4l9fDRNkjPdsEm&#10;qcYWdCREEciYOnI4dUSMgXDcfHt5WVzn2DiOsetisUA7XsHKp9MOfHgvrCbRqChg8omd7e99mKBP&#10;kJS9VbLZSqWSA129UUD2DKdjm74juz+HKUMGvH05XybmFzF/TpGn728UWgYccyV1Ra9OIFZG2d6Z&#10;BtNkZWBSTTZWp8xRxyjd1IIw1iMCo561bQ6oKNhpnPH5odFb+EnJgKNcUf9jx0BQoj4Y7ErSDWc/&#10;OYvl5Rz1hPNIfR5hhiNVRQMlk7kJ03vZOZBdjzcVSQZjb7GTrUwiP2d1zBvHNbXp+LTiezj3E+r5&#10;B7D+BQAA//8DAFBLAwQUAAYACAAAACEA4ELOat8AAAAKAQAADwAAAGRycy9kb3ducmV2LnhtbEyP&#10;QU/DMAyF70j8h8hI3Fi6Qbutazoh0JA4bt2FW9qYtqNxqibdCr8e7wQn++k9PX/OtpPtxBkH3zpS&#10;MJ9FIJAqZ1qqFRyL3cMKhA+ajO4coYJv9LDNb28ynRp3oT2eD6EWXEI+1QqaEPpUSl81aLWfuR6J&#10;vU83WB1YDrU0g75wue3kIooSaXVLfKHRPb40WH0dRqugbBdH/bMv3iK73j2G96k4jR+vSt3fTc8b&#10;EAGn8BeGKz6jQ85MpRvJeNGxjpcJRxU8xTw5sIznvJTsrNYJyDyT/1/IfwEAAP//AwBQSwECLQAU&#10;AAYACAAAACEAtoM4kv4AAADhAQAAEwAAAAAAAAAAAAAAAAAAAAAAW0NvbnRlbnRfVHlwZXNdLnht&#10;bFBLAQItABQABgAIAAAAIQA4/SH/1gAAAJQBAAALAAAAAAAAAAAAAAAAAC8BAABfcmVscy8ucmVs&#10;c1BLAQItABQABgAIAAAAIQCwj1ZUJAIAAEgEAAAOAAAAAAAAAAAAAAAAAC4CAABkcnMvZTJvRG9j&#10;LnhtbFBLAQItABQABgAIAAAAIQDgQs5q3wAAAAoBAAAPAAAAAAAAAAAAAAAAAH4EAABkcnMvZG93&#10;bnJldi54bWxQSwUGAAAAAAQABADzAAAAigUAAAAA&#10;">
                <v:textbox>
                  <w:txbxContent>
                    <w:p w:rsidR="00BF1364" w:rsidRPr="00396B90" w:rsidRDefault="00BF1364" w:rsidP="00C468FC">
                      <w:pPr>
                        <w:shd w:val="pct5" w:color="auto" w:fill="FFFFFF"/>
                        <w:jc w:val="center"/>
                        <w:rPr>
                          <w:b/>
                          <w:sz w:val="20"/>
                          <w:lang w:val="es-ES_tradnl"/>
                        </w:rPr>
                      </w:pPr>
                    </w:p>
                    <w:p w:rsidR="00BF1364" w:rsidRPr="00396B90" w:rsidRDefault="00BF1364" w:rsidP="00C468FC">
                      <w:pPr>
                        <w:shd w:val="pct5" w:color="auto" w:fill="FFFFFF"/>
                        <w:jc w:val="center"/>
                        <w:rPr>
                          <w:b/>
                          <w:sz w:val="20"/>
                          <w:lang w:val="es-ES_tradnl"/>
                        </w:rPr>
                      </w:pPr>
                    </w:p>
                    <w:p w:rsidR="00BF1364" w:rsidRDefault="00BF1364" w:rsidP="00C468FC">
                      <w:pPr>
                        <w:shd w:val="pct5" w:color="auto" w:fill="FFFFFF"/>
                        <w:jc w:val="center"/>
                        <w:rPr>
                          <w:rFonts w:ascii="Arial" w:hAnsi="Arial" w:cs="Arial"/>
                          <w:sz w:val="28"/>
                          <w:szCs w:val="28"/>
                          <w:lang w:val="es-ES_tradnl"/>
                        </w:rPr>
                      </w:pPr>
                      <w:r w:rsidRPr="00396B90">
                        <w:rPr>
                          <w:rFonts w:ascii="Arial" w:hAnsi="Arial" w:cs="Arial"/>
                          <w:b/>
                          <w:sz w:val="28"/>
                          <w:szCs w:val="28"/>
                          <w:lang w:val="es-ES_tradnl"/>
                        </w:rPr>
                        <w:t xml:space="preserve">AVAL DE </w:t>
                      </w:r>
                      <w:smartTag w:uri="urn:schemas-microsoft-com:office:smarttags" w:element="PersonName">
                        <w:smartTagPr>
                          <w:attr w:name="ProductID" w:val="LA UNIDAD ACADEMICA"/>
                        </w:smartTagPr>
                        <w:r w:rsidRPr="00396B90">
                          <w:rPr>
                            <w:rFonts w:ascii="Arial" w:hAnsi="Arial" w:cs="Arial"/>
                            <w:b/>
                            <w:sz w:val="28"/>
                            <w:szCs w:val="28"/>
                            <w:lang w:val="es-ES_tradnl"/>
                          </w:rPr>
                          <w:t>LA UNIDAD ACADEMICA</w:t>
                        </w:r>
                      </w:smartTag>
                    </w:p>
                  </w:txbxContent>
                </v:textbox>
                <w10:wrap type="through"/>
              </v:rect>
            </w:pict>
          </mc:Fallback>
        </mc:AlternateContent>
      </w:r>
    </w:p>
    <w:p w:rsidR="00C468FC" w:rsidRPr="00D46953" w:rsidRDefault="00C468FC" w:rsidP="00C468FC">
      <w:pPr>
        <w:jc w:val="both"/>
        <w:rPr>
          <w:rFonts w:ascii="Times New Roman" w:hAnsi="Times New Roman" w:cs="Times New Roman"/>
          <w:sz w:val="24"/>
          <w:szCs w:val="24"/>
        </w:rPr>
      </w:pPr>
      <w:r w:rsidRPr="00D46953">
        <w:rPr>
          <w:rFonts w:ascii="Times New Roman" w:hAnsi="Times New Roman" w:cs="Times New Roman"/>
          <w:noProof/>
          <w:sz w:val="24"/>
          <w:szCs w:val="24"/>
          <w:lang w:val="es-BO" w:eastAsia="es-BO"/>
        </w:rPr>
        <w:drawing>
          <wp:anchor distT="0" distB="0" distL="114300" distR="114300" simplePos="0" relativeHeight="251666432" behindDoc="0" locked="0" layoutInCell="1" allowOverlap="1" wp14:anchorId="696C879E" wp14:editId="039BA44D">
            <wp:simplePos x="0" y="0"/>
            <wp:positionH relativeFrom="column">
              <wp:posOffset>17145</wp:posOffset>
            </wp:positionH>
            <wp:positionV relativeFrom="paragraph">
              <wp:posOffset>73025</wp:posOffset>
            </wp:positionV>
            <wp:extent cx="605790" cy="800100"/>
            <wp:effectExtent l="0" t="0" r="3810" b="0"/>
            <wp:wrapSquare wrapText="bothSides"/>
            <wp:docPr id="19" name="Imagen 19" descr="escudo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scudoug"/>
                    <pic:cNvPicPr>
                      <a:picLocks noChangeAspect="1" noChangeArrowheads="1"/>
                    </pic:cNvPicPr>
                  </pic:nvPicPr>
                  <pic:blipFill>
                    <a:blip r:embed="rId9"/>
                    <a:srcRect/>
                    <a:stretch>
                      <a:fillRect/>
                    </a:stretch>
                  </pic:blipFill>
                  <pic:spPr bwMode="auto">
                    <a:xfrm>
                      <a:off x="0" y="0"/>
                      <a:ext cx="605790" cy="800100"/>
                    </a:xfrm>
                    <a:prstGeom prst="rect">
                      <a:avLst/>
                    </a:prstGeom>
                    <a:noFill/>
                    <a:ln w="9525">
                      <a:noFill/>
                      <a:miter lim="800000"/>
                      <a:headEnd/>
                      <a:tailEnd/>
                    </a:ln>
                  </pic:spPr>
                </pic:pic>
              </a:graphicData>
            </a:graphic>
          </wp:anchor>
        </w:drawing>
      </w:r>
    </w:p>
    <w:p w:rsidR="00C468FC" w:rsidRPr="00D46953" w:rsidRDefault="00C468FC" w:rsidP="00A06877">
      <w:pPr>
        <w:spacing w:after="0" w:line="360" w:lineRule="auto"/>
        <w:jc w:val="both"/>
        <w:rPr>
          <w:rFonts w:ascii="Times New Roman" w:hAnsi="Times New Roman" w:cs="Times New Roman"/>
          <w:sz w:val="24"/>
          <w:szCs w:val="24"/>
        </w:rPr>
      </w:pPr>
    </w:p>
    <w:p w:rsidR="00C468FC" w:rsidRPr="00D46953" w:rsidRDefault="00C468FC" w:rsidP="00A06877">
      <w:pPr>
        <w:spacing w:after="0" w:line="360" w:lineRule="auto"/>
        <w:jc w:val="both"/>
        <w:rPr>
          <w:rFonts w:ascii="Times New Roman" w:hAnsi="Times New Roman" w:cs="Times New Roman"/>
          <w:sz w:val="24"/>
          <w:szCs w:val="24"/>
        </w:rPr>
      </w:pPr>
    </w:p>
    <w:p w:rsidR="00C468FC" w:rsidRPr="00D46953" w:rsidRDefault="00C468FC" w:rsidP="00A06877">
      <w:pPr>
        <w:spacing w:after="0" w:line="360" w:lineRule="auto"/>
        <w:jc w:val="both"/>
        <w:rPr>
          <w:rFonts w:ascii="Times New Roman" w:hAnsi="Times New Roman" w:cs="Times New Roman"/>
          <w:sz w:val="24"/>
          <w:szCs w:val="24"/>
        </w:rPr>
      </w:pPr>
      <w:r w:rsidRPr="00D46953">
        <w:rPr>
          <w:rFonts w:ascii="Times New Roman" w:hAnsi="Times New Roman" w:cs="Times New Roman"/>
          <w:sz w:val="24"/>
          <w:szCs w:val="24"/>
        </w:rPr>
        <w:t>El Dr., Lic., Ing..............................................................................................................................................</w:t>
      </w:r>
    </w:p>
    <w:p w:rsidR="00C468FC" w:rsidRPr="00D46953" w:rsidRDefault="00C468FC" w:rsidP="00A06877">
      <w:pPr>
        <w:spacing w:after="0" w:line="360" w:lineRule="auto"/>
        <w:jc w:val="both"/>
        <w:rPr>
          <w:rFonts w:ascii="Times New Roman" w:hAnsi="Times New Roman" w:cs="Times New Roman"/>
          <w:sz w:val="24"/>
          <w:szCs w:val="24"/>
        </w:rPr>
      </w:pPr>
    </w:p>
    <w:p w:rsidR="00C468FC" w:rsidRPr="00D46953" w:rsidRDefault="00C468FC" w:rsidP="00A06877">
      <w:pPr>
        <w:spacing w:after="0" w:line="360" w:lineRule="auto"/>
        <w:jc w:val="both"/>
        <w:rPr>
          <w:rFonts w:ascii="Times New Roman" w:hAnsi="Times New Roman" w:cs="Times New Roman"/>
          <w:sz w:val="24"/>
          <w:szCs w:val="24"/>
        </w:rPr>
      </w:pPr>
      <w:r w:rsidRPr="00D46953">
        <w:rPr>
          <w:rFonts w:ascii="Times New Roman" w:hAnsi="Times New Roman" w:cs="Times New Roman"/>
          <w:sz w:val="24"/>
          <w:szCs w:val="24"/>
        </w:rPr>
        <w:t>Docente (Titular, Tiempo Horario, Contratado, etc.).....................................................................................</w:t>
      </w:r>
    </w:p>
    <w:p w:rsidR="00C468FC" w:rsidRPr="00D46953" w:rsidRDefault="00C468FC" w:rsidP="00A06877">
      <w:pPr>
        <w:spacing w:after="0" w:line="360" w:lineRule="auto"/>
        <w:jc w:val="both"/>
        <w:rPr>
          <w:rFonts w:ascii="Times New Roman" w:hAnsi="Times New Roman" w:cs="Times New Roman"/>
          <w:sz w:val="24"/>
          <w:szCs w:val="24"/>
        </w:rPr>
      </w:pPr>
    </w:p>
    <w:p w:rsidR="00C468FC" w:rsidRPr="00D46953" w:rsidRDefault="00C468FC" w:rsidP="00A06877">
      <w:pPr>
        <w:spacing w:after="0" w:line="360" w:lineRule="auto"/>
        <w:jc w:val="both"/>
        <w:rPr>
          <w:rFonts w:ascii="Times New Roman" w:hAnsi="Times New Roman" w:cs="Times New Roman"/>
          <w:sz w:val="24"/>
          <w:szCs w:val="24"/>
        </w:rPr>
      </w:pPr>
      <w:r w:rsidRPr="00D46953">
        <w:rPr>
          <w:rFonts w:ascii="Times New Roman" w:hAnsi="Times New Roman" w:cs="Times New Roman"/>
          <w:sz w:val="24"/>
          <w:szCs w:val="24"/>
        </w:rPr>
        <w:t>Asignatura......................................................................................................................................................</w:t>
      </w:r>
    </w:p>
    <w:p w:rsidR="00C468FC" w:rsidRPr="00D46953" w:rsidRDefault="00C468FC" w:rsidP="00A06877">
      <w:pPr>
        <w:spacing w:after="0" w:line="360" w:lineRule="auto"/>
        <w:jc w:val="both"/>
        <w:rPr>
          <w:rFonts w:ascii="Times New Roman" w:hAnsi="Times New Roman" w:cs="Times New Roman"/>
          <w:sz w:val="24"/>
          <w:szCs w:val="24"/>
        </w:rPr>
      </w:pPr>
    </w:p>
    <w:p w:rsidR="00C468FC" w:rsidRPr="00D46953" w:rsidRDefault="00C468FC" w:rsidP="00A06877">
      <w:pPr>
        <w:spacing w:after="0" w:line="360" w:lineRule="auto"/>
        <w:jc w:val="both"/>
        <w:rPr>
          <w:rFonts w:ascii="Times New Roman" w:hAnsi="Times New Roman" w:cs="Times New Roman"/>
          <w:sz w:val="24"/>
          <w:szCs w:val="24"/>
        </w:rPr>
      </w:pPr>
      <w:r w:rsidRPr="00D46953">
        <w:rPr>
          <w:rFonts w:ascii="Times New Roman" w:hAnsi="Times New Roman" w:cs="Times New Roman"/>
          <w:sz w:val="24"/>
          <w:szCs w:val="24"/>
        </w:rPr>
        <w:t>Departamento, Centro y/o Instituto de Investigación.....................................................................................</w:t>
      </w:r>
    </w:p>
    <w:p w:rsidR="00C468FC" w:rsidRPr="00D46953" w:rsidRDefault="00C468FC" w:rsidP="00A06877">
      <w:pPr>
        <w:spacing w:after="0" w:line="360" w:lineRule="auto"/>
        <w:jc w:val="both"/>
        <w:rPr>
          <w:rFonts w:ascii="Times New Roman" w:hAnsi="Times New Roman" w:cs="Times New Roman"/>
          <w:sz w:val="24"/>
          <w:szCs w:val="24"/>
        </w:rPr>
      </w:pPr>
    </w:p>
    <w:p w:rsidR="00C468FC" w:rsidRPr="00D46953" w:rsidRDefault="00C468FC" w:rsidP="00A06877">
      <w:pPr>
        <w:spacing w:after="0" w:line="360" w:lineRule="auto"/>
        <w:jc w:val="both"/>
        <w:rPr>
          <w:rFonts w:ascii="Times New Roman" w:hAnsi="Times New Roman" w:cs="Times New Roman"/>
          <w:sz w:val="24"/>
          <w:szCs w:val="24"/>
        </w:rPr>
      </w:pPr>
      <w:r w:rsidRPr="00D46953">
        <w:rPr>
          <w:rFonts w:ascii="Times New Roman" w:hAnsi="Times New Roman" w:cs="Times New Roman"/>
          <w:sz w:val="24"/>
          <w:szCs w:val="24"/>
        </w:rPr>
        <w:t>De la Carrera de:............................................................................................................................................</w:t>
      </w:r>
    </w:p>
    <w:p w:rsidR="00C468FC" w:rsidRPr="00D46953" w:rsidRDefault="00C468FC" w:rsidP="00A06877">
      <w:pPr>
        <w:spacing w:after="0" w:line="360" w:lineRule="auto"/>
        <w:jc w:val="both"/>
        <w:rPr>
          <w:rFonts w:ascii="Times New Roman" w:hAnsi="Times New Roman" w:cs="Times New Roman"/>
          <w:sz w:val="24"/>
          <w:szCs w:val="24"/>
        </w:rPr>
      </w:pPr>
    </w:p>
    <w:p w:rsidR="00C468FC" w:rsidRPr="00D46953" w:rsidRDefault="00C468FC" w:rsidP="00A06877">
      <w:pPr>
        <w:spacing w:after="0" w:line="360" w:lineRule="auto"/>
        <w:jc w:val="both"/>
        <w:rPr>
          <w:rFonts w:ascii="Times New Roman" w:hAnsi="Times New Roman" w:cs="Times New Roman"/>
          <w:sz w:val="24"/>
          <w:szCs w:val="24"/>
        </w:rPr>
      </w:pPr>
      <w:r w:rsidRPr="00D46953">
        <w:rPr>
          <w:rFonts w:ascii="Times New Roman" w:hAnsi="Times New Roman" w:cs="Times New Roman"/>
          <w:sz w:val="24"/>
          <w:szCs w:val="24"/>
        </w:rPr>
        <w:t>Facultad..........................................................................................................................................................</w:t>
      </w:r>
    </w:p>
    <w:p w:rsidR="00C468FC" w:rsidRPr="00D46953" w:rsidRDefault="00C468FC" w:rsidP="00A06877">
      <w:pPr>
        <w:spacing w:after="0" w:line="360" w:lineRule="auto"/>
        <w:jc w:val="both"/>
        <w:rPr>
          <w:rFonts w:ascii="Times New Roman" w:hAnsi="Times New Roman" w:cs="Times New Roman"/>
          <w:sz w:val="24"/>
          <w:szCs w:val="24"/>
        </w:rPr>
      </w:pPr>
    </w:p>
    <w:p w:rsidR="00C468FC" w:rsidRPr="00D46953" w:rsidRDefault="00C468FC" w:rsidP="00A06877">
      <w:pPr>
        <w:spacing w:after="0" w:line="360" w:lineRule="auto"/>
        <w:jc w:val="center"/>
        <w:rPr>
          <w:rFonts w:ascii="Times New Roman" w:hAnsi="Times New Roman" w:cs="Times New Roman"/>
          <w:b/>
          <w:sz w:val="24"/>
          <w:szCs w:val="24"/>
        </w:rPr>
      </w:pPr>
      <w:r w:rsidRPr="00D46953">
        <w:rPr>
          <w:rFonts w:ascii="Times New Roman" w:hAnsi="Times New Roman" w:cs="Times New Roman"/>
          <w:b/>
          <w:sz w:val="24"/>
          <w:szCs w:val="24"/>
        </w:rPr>
        <w:t>SOLICITA EL AVAL CORRESPONDIENTE PARA EL PROYECTO</w:t>
      </w:r>
    </w:p>
    <w:p w:rsidR="00C468FC" w:rsidRPr="00D46953" w:rsidRDefault="00C468FC" w:rsidP="00A06877">
      <w:pPr>
        <w:spacing w:after="0" w:line="360" w:lineRule="auto"/>
        <w:jc w:val="both"/>
        <w:rPr>
          <w:rFonts w:ascii="Times New Roman" w:hAnsi="Times New Roman" w:cs="Times New Roman"/>
          <w:sz w:val="24"/>
          <w:szCs w:val="24"/>
        </w:rPr>
      </w:pPr>
    </w:p>
    <w:p w:rsidR="00C468FC" w:rsidRPr="00D46953" w:rsidRDefault="00C468FC" w:rsidP="00A06877">
      <w:pPr>
        <w:spacing w:after="0" w:line="360" w:lineRule="auto"/>
        <w:jc w:val="both"/>
        <w:rPr>
          <w:rFonts w:ascii="Times New Roman" w:hAnsi="Times New Roman" w:cs="Times New Roman"/>
          <w:sz w:val="24"/>
          <w:szCs w:val="24"/>
        </w:rPr>
      </w:pPr>
      <w:r w:rsidRPr="00D46953">
        <w:rPr>
          <w:rFonts w:ascii="Times New Roman" w:hAnsi="Times New Roman" w:cs="Times New Roman"/>
          <w:sz w:val="24"/>
          <w:szCs w:val="24"/>
        </w:rPr>
        <w:t>Nombre del Proyecto...........................................................................................................................................</w:t>
      </w:r>
    </w:p>
    <w:p w:rsidR="00C468FC" w:rsidRPr="00D46953" w:rsidRDefault="00C468FC" w:rsidP="00A06877">
      <w:pPr>
        <w:spacing w:after="0" w:line="360" w:lineRule="auto"/>
        <w:jc w:val="both"/>
        <w:rPr>
          <w:rFonts w:ascii="Times New Roman" w:hAnsi="Times New Roman" w:cs="Times New Roman"/>
          <w:sz w:val="24"/>
          <w:szCs w:val="24"/>
        </w:rPr>
      </w:pPr>
    </w:p>
    <w:p w:rsidR="00C468FC" w:rsidRPr="00D46953" w:rsidRDefault="00C468FC" w:rsidP="00A06877">
      <w:pPr>
        <w:spacing w:after="0" w:line="360" w:lineRule="auto"/>
        <w:jc w:val="both"/>
        <w:rPr>
          <w:rFonts w:ascii="Times New Roman" w:hAnsi="Times New Roman" w:cs="Times New Roman"/>
          <w:sz w:val="24"/>
          <w:szCs w:val="24"/>
        </w:rPr>
      </w:pPr>
      <w:r w:rsidRPr="00D46953">
        <w:rPr>
          <w:rFonts w:ascii="Times New Roman" w:hAnsi="Times New Roman" w:cs="Times New Roman"/>
          <w:sz w:val="24"/>
          <w:szCs w:val="24"/>
        </w:rPr>
        <w:t>.......................................................................................................................................................................</w:t>
      </w:r>
    </w:p>
    <w:p w:rsidR="00C468FC" w:rsidRPr="00D46953" w:rsidRDefault="00C468FC" w:rsidP="00A06877">
      <w:pPr>
        <w:spacing w:after="0" w:line="360" w:lineRule="auto"/>
        <w:jc w:val="both"/>
        <w:rPr>
          <w:rFonts w:ascii="Times New Roman" w:hAnsi="Times New Roman" w:cs="Times New Roman"/>
          <w:sz w:val="24"/>
          <w:szCs w:val="24"/>
        </w:rPr>
      </w:pPr>
    </w:p>
    <w:p w:rsidR="00C468FC" w:rsidRPr="00D46953" w:rsidRDefault="00C468FC" w:rsidP="00A06877">
      <w:pPr>
        <w:spacing w:after="0" w:line="360" w:lineRule="auto"/>
        <w:jc w:val="both"/>
        <w:rPr>
          <w:rFonts w:ascii="Times New Roman" w:hAnsi="Times New Roman" w:cs="Times New Roman"/>
          <w:sz w:val="24"/>
          <w:szCs w:val="24"/>
        </w:rPr>
      </w:pPr>
      <w:r w:rsidRPr="00D46953">
        <w:rPr>
          <w:rFonts w:ascii="Times New Roman" w:hAnsi="Times New Roman" w:cs="Times New Roman"/>
          <w:sz w:val="24"/>
          <w:szCs w:val="24"/>
        </w:rPr>
        <w:t>Director del Proyecto,...................................................................................................................................</w:t>
      </w:r>
    </w:p>
    <w:p w:rsidR="00C468FC" w:rsidRPr="00D46953" w:rsidRDefault="00C468FC" w:rsidP="00A06877">
      <w:pPr>
        <w:spacing w:after="0" w:line="360" w:lineRule="auto"/>
        <w:jc w:val="both"/>
        <w:rPr>
          <w:rFonts w:ascii="Times New Roman" w:hAnsi="Times New Roman" w:cs="Times New Roman"/>
          <w:sz w:val="24"/>
          <w:szCs w:val="24"/>
        </w:rPr>
      </w:pPr>
    </w:p>
    <w:p w:rsidR="00C468FC" w:rsidRPr="00D46953" w:rsidRDefault="00C468FC" w:rsidP="00A06877">
      <w:pPr>
        <w:spacing w:after="0" w:line="360" w:lineRule="auto"/>
        <w:jc w:val="both"/>
        <w:rPr>
          <w:rFonts w:ascii="Times New Roman" w:hAnsi="Times New Roman" w:cs="Times New Roman"/>
          <w:sz w:val="24"/>
          <w:szCs w:val="24"/>
        </w:rPr>
      </w:pPr>
    </w:p>
    <w:p w:rsidR="00C468FC" w:rsidRPr="00D46953" w:rsidRDefault="00C468FC" w:rsidP="00A06877">
      <w:pPr>
        <w:spacing w:after="0" w:line="360" w:lineRule="auto"/>
        <w:jc w:val="center"/>
        <w:rPr>
          <w:rFonts w:ascii="Times New Roman" w:hAnsi="Times New Roman" w:cs="Times New Roman"/>
          <w:sz w:val="24"/>
          <w:szCs w:val="24"/>
        </w:rPr>
      </w:pPr>
      <w:r w:rsidRPr="00D46953">
        <w:rPr>
          <w:rFonts w:ascii="Times New Roman" w:hAnsi="Times New Roman" w:cs="Times New Roman"/>
          <w:sz w:val="24"/>
          <w:szCs w:val="24"/>
        </w:rPr>
        <w:t>..........................................................</w:t>
      </w:r>
    </w:p>
    <w:p w:rsidR="00C468FC" w:rsidRPr="00D46953" w:rsidRDefault="00C468FC" w:rsidP="00A06877">
      <w:pPr>
        <w:spacing w:after="0" w:line="360" w:lineRule="auto"/>
        <w:jc w:val="center"/>
        <w:rPr>
          <w:rFonts w:ascii="Times New Roman" w:hAnsi="Times New Roman" w:cs="Times New Roman"/>
          <w:sz w:val="24"/>
          <w:szCs w:val="24"/>
        </w:rPr>
      </w:pPr>
      <w:r w:rsidRPr="00D46953">
        <w:rPr>
          <w:rFonts w:ascii="Times New Roman" w:hAnsi="Times New Roman" w:cs="Times New Roman"/>
          <w:sz w:val="24"/>
          <w:szCs w:val="24"/>
        </w:rPr>
        <w:t>Firma  del Director Proyecto</w:t>
      </w:r>
    </w:p>
    <w:p w:rsidR="00C468FC" w:rsidRPr="00D46953" w:rsidRDefault="00C468FC" w:rsidP="00A06877">
      <w:pPr>
        <w:spacing w:after="0" w:line="360" w:lineRule="auto"/>
        <w:jc w:val="both"/>
        <w:rPr>
          <w:rFonts w:ascii="Times New Roman" w:hAnsi="Times New Roman" w:cs="Times New Roman"/>
          <w:sz w:val="24"/>
          <w:szCs w:val="24"/>
        </w:rPr>
      </w:pPr>
    </w:p>
    <w:p w:rsidR="00C468FC" w:rsidRPr="00D46953" w:rsidRDefault="00C468FC" w:rsidP="00A06877">
      <w:pPr>
        <w:spacing w:after="0" w:line="360" w:lineRule="auto"/>
        <w:jc w:val="both"/>
        <w:rPr>
          <w:rFonts w:ascii="Times New Roman" w:hAnsi="Times New Roman" w:cs="Times New Roman"/>
          <w:sz w:val="24"/>
          <w:szCs w:val="24"/>
        </w:rPr>
      </w:pPr>
    </w:p>
    <w:p w:rsidR="00C468FC" w:rsidRPr="00D46953" w:rsidRDefault="00C468FC" w:rsidP="00A06877">
      <w:pPr>
        <w:spacing w:after="0" w:line="360" w:lineRule="auto"/>
        <w:jc w:val="both"/>
        <w:rPr>
          <w:rFonts w:ascii="Times New Roman" w:hAnsi="Times New Roman" w:cs="Times New Roman"/>
          <w:sz w:val="24"/>
          <w:szCs w:val="24"/>
        </w:rPr>
      </w:pPr>
      <w:r w:rsidRPr="00D46953">
        <w:rPr>
          <w:rFonts w:ascii="Times New Roman" w:hAnsi="Times New Roman" w:cs="Times New Roman"/>
          <w:sz w:val="24"/>
          <w:szCs w:val="24"/>
        </w:rPr>
        <w:t>.....................................................</w:t>
      </w:r>
    </w:p>
    <w:p w:rsidR="00C468FC" w:rsidRPr="00D46953" w:rsidRDefault="00C468FC" w:rsidP="00A06877">
      <w:pPr>
        <w:spacing w:after="0" w:line="360" w:lineRule="auto"/>
        <w:jc w:val="both"/>
        <w:rPr>
          <w:rFonts w:ascii="Times New Roman" w:hAnsi="Times New Roman" w:cs="Times New Roman"/>
          <w:sz w:val="24"/>
          <w:szCs w:val="24"/>
        </w:rPr>
      </w:pPr>
      <w:r w:rsidRPr="00D46953">
        <w:rPr>
          <w:rFonts w:ascii="Times New Roman" w:hAnsi="Times New Roman" w:cs="Times New Roman"/>
          <w:sz w:val="24"/>
          <w:szCs w:val="24"/>
        </w:rPr>
        <w:t>Firma y Sello del Jefe de Dpto.</w:t>
      </w:r>
    </w:p>
    <w:p w:rsidR="00C468FC" w:rsidRPr="00D46953" w:rsidRDefault="00C468FC" w:rsidP="00A06877">
      <w:pPr>
        <w:spacing w:after="0" w:line="360" w:lineRule="auto"/>
        <w:jc w:val="right"/>
        <w:rPr>
          <w:rFonts w:ascii="Times New Roman" w:hAnsi="Times New Roman" w:cs="Times New Roman"/>
          <w:sz w:val="24"/>
          <w:szCs w:val="24"/>
        </w:rPr>
      </w:pPr>
      <w:r w:rsidRPr="00D46953">
        <w:rPr>
          <w:rFonts w:ascii="Times New Roman" w:hAnsi="Times New Roman" w:cs="Times New Roman"/>
          <w:sz w:val="24"/>
          <w:szCs w:val="24"/>
        </w:rPr>
        <w:t>................................................................</w:t>
      </w:r>
    </w:p>
    <w:p w:rsidR="00C468FC" w:rsidRPr="00D46953" w:rsidRDefault="00C468FC" w:rsidP="00A06877">
      <w:pPr>
        <w:spacing w:after="0" w:line="360" w:lineRule="auto"/>
        <w:jc w:val="right"/>
        <w:rPr>
          <w:rFonts w:ascii="Times New Roman" w:hAnsi="Times New Roman" w:cs="Times New Roman"/>
          <w:sz w:val="24"/>
          <w:szCs w:val="24"/>
        </w:rPr>
      </w:pPr>
      <w:r w:rsidRPr="00D46953">
        <w:rPr>
          <w:rFonts w:ascii="Times New Roman" w:hAnsi="Times New Roman" w:cs="Times New Roman"/>
          <w:sz w:val="24"/>
          <w:szCs w:val="24"/>
        </w:rPr>
        <w:t>Firma y Sello del Decano de la Facultad</w:t>
      </w:r>
    </w:p>
    <w:p w:rsidR="00C468FC" w:rsidRPr="00D46953" w:rsidRDefault="00C468FC" w:rsidP="00A06877">
      <w:pPr>
        <w:spacing w:after="0" w:line="360" w:lineRule="auto"/>
        <w:jc w:val="both"/>
        <w:rPr>
          <w:rFonts w:ascii="Times New Roman" w:hAnsi="Times New Roman" w:cs="Times New Roman"/>
          <w:sz w:val="24"/>
          <w:szCs w:val="24"/>
        </w:rPr>
      </w:pPr>
    </w:p>
    <w:p w:rsidR="00C468FC" w:rsidRPr="00D46953" w:rsidRDefault="00C468FC" w:rsidP="00A06877">
      <w:pPr>
        <w:spacing w:after="0" w:line="360" w:lineRule="auto"/>
        <w:jc w:val="center"/>
        <w:rPr>
          <w:rFonts w:ascii="Times New Roman" w:hAnsi="Times New Roman" w:cs="Times New Roman"/>
          <w:sz w:val="24"/>
          <w:szCs w:val="24"/>
        </w:rPr>
      </w:pPr>
      <w:r w:rsidRPr="00D46953">
        <w:rPr>
          <w:rFonts w:ascii="Times New Roman" w:hAnsi="Times New Roman" w:cs="Times New Roman"/>
          <w:sz w:val="24"/>
          <w:szCs w:val="24"/>
        </w:rPr>
        <w:t xml:space="preserve">Tarija,................... de...................................... </w:t>
      </w:r>
      <w:proofErr w:type="gramStart"/>
      <w:r w:rsidRPr="00D46953">
        <w:rPr>
          <w:rFonts w:ascii="Times New Roman" w:hAnsi="Times New Roman" w:cs="Times New Roman"/>
          <w:sz w:val="24"/>
          <w:szCs w:val="24"/>
        </w:rPr>
        <w:t>de</w:t>
      </w:r>
      <w:proofErr w:type="gramEnd"/>
      <w:r w:rsidRPr="00D46953">
        <w:rPr>
          <w:rFonts w:ascii="Times New Roman" w:hAnsi="Times New Roman" w:cs="Times New Roman"/>
          <w:sz w:val="24"/>
          <w:szCs w:val="24"/>
        </w:rPr>
        <w:t xml:space="preserve"> .................</w:t>
      </w:r>
    </w:p>
    <w:p w:rsidR="00A06877" w:rsidRPr="00D46953" w:rsidRDefault="00A06877" w:rsidP="00A06877">
      <w:pPr>
        <w:jc w:val="both"/>
        <w:rPr>
          <w:rFonts w:ascii="Times New Roman" w:hAnsi="Times New Roman" w:cs="Times New Roman"/>
          <w:sz w:val="24"/>
          <w:szCs w:val="24"/>
        </w:rPr>
      </w:pPr>
      <w:r w:rsidRPr="00D46953">
        <w:rPr>
          <w:rFonts w:ascii="Times New Roman" w:hAnsi="Times New Roman" w:cs="Times New Roman"/>
          <w:noProof/>
          <w:sz w:val="24"/>
          <w:szCs w:val="24"/>
          <w:lang w:val="es-BO" w:eastAsia="es-BO"/>
        </w:rPr>
        <w:drawing>
          <wp:anchor distT="0" distB="0" distL="114300" distR="114300" simplePos="0" relativeHeight="251673600" behindDoc="1" locked="0" layoutInCell="1" allowOverlap="1" wp14:anchorId="39707478" wp14:editId="2A30E534">
            <wp:simplePos x="0" y="0"/>
            <wp:positionH relativeFrom="column">
              <wp:posOffset>-2540</wp:posOffset>
            </wp:positionH>
            <wp:positionV relativeFrom="paragraph">
              <wp:posOffset>289560</wp:posOffset>
            </wp:positionV>
            <wp:extent cx="605790" cy="800100"/>
            <wp:effectExtent l="0" t="0" r="3810" b="0"/>
            <wp:wrapTight wrapText="bothSides">
              <wp:wrapPolygon edited="0">
                <wp:start x="7472" y="0"/>
                <wp:lineTo x="0" y="2571"/>
                <wp:lineTo x="0" y="17486"/>
                <wp:lineTo x="5434" y="21086"/>
                <wp:lineTo x="6792" y="21086"/>
                <wp:lineTo x="19698" y="21086"/>
                <wp:lineTo x="21057" y="15429"/>
                <wp:lineTo x="21057" y="1029"/>
                <wp:lineTo x="13585" y="0"/>
                <wp:lineTo x="7472" y="0"/>
              </wp:wrapPolygon>
            </wp:wrapTight>
            <wp:docPr id="9" name="Imagen 9" descr="escudo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scudoug"/>
                    <pic:cNvPicPr>
                      <a:picLocks noChangeAspect="1" noChangeArrowheads="1"/>
                    </pic:cNvPicPr>
                  </pic:nvPicPr>
                  <pic:blipFill>
                    <a:blip r:embed="rId9"/>
                    <a:srcRect/>
                    <a:stretch>
                      <a:fillRect/>
                    </a:stretch>
                  </pic:blipFill>
                  <pic:spPr bwMode="auto">
                    <a:xfrm>
                      <a:off x="0" y="0"/>
                      <a:ext cx="605790" cy="800100"/>
                    </a:xfrm>
                    <a:prstGeom prst="rect">
                      <a:avLst/>
                    </a:prstGeom>
                    <a:noFill/>
                    <a:ln w="9525">
                      <a:noFill/>
                      <a:miter lim="800000"/>
                      <a:headEnd/>
                      <a:tailEnd/>
                    </a:ln>
                  </pic:spPr>
                </pic:pic>
              </a:graphicData>
            </a:graphic>
          </wp:anchor>
        </w:drawing>
      </w:r>
      <w:r w:rsidRPr="00D46953">
        <w:rPr>
          <w:rFonts w:ascii="Times New Roman" w:hAnsi="Times New Roman" w:cs="Times New Roman"/>
          <w:noProof/>
          <w:sz w:val="24"/>
          <w:szCs w:val="24"/>
          <w:lang w:val="es-BO" w:eastAsia="es-BO"/>
        </w:rPr>
        <w:drawing>
          <wp:anchor distT="0" distB="0" distL="114300" distR="114300" simplePos="0" relativeHeight="251671552" behindDoc="1" locked="0" layoutInCell="1" allowOverlap="1" wp14:anchorId="3CF8F4C6" wp14:editId="35D3305E">
            <wp:simplePos x="0" y="0"/>
            <wp:positionH relativeFrom="column">
              <wp:posOffset>4944110</wp:posOffset>
            </wp:positionH>
            <wp:positionV relativeFrom="paragraph">
              <wp:posOffset>372110</wp:posOffset>
            </wp:positionV>
            <wp:extent cx="1574800" cy="527050"/>
            <wp:effectExtent l="0" t="0" r="6350" b="6350"/>
            <wp:wrapTight wrapText="bothSides">
              <wp:wrapPolygon edited="0">
                <wp:start x="0" y="0"/>
                <wp:lineTo x="0" y="21080"/>
                <wp:lineTo x="21426" y="21080"/>
                <wp:lineTo x="21426"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574800" cy="527050"/>
                    </a:xfrm>
                    <a:prstGeom prst="rect">
                      <a:avLst/>
                    </a:prstGeom>
                  </pic:spPr>
                </pic:pic>
              </a:graphicData>
            </a:graphic>
            <wp14:sizeRelH relativeFrom="margin">
              <wp14:pctWidth>0</wp14:pctWidth>
            </wp14:sizeRelH>
            <wp14:sizeRelV relativeFrom="margin">
              <wp14:pctHeight>0</wp14:pctHeight>
            </wp14:sizeRelV>
          </wp:anchor>
        </w:drawing>
      </w:r>
      <w:r w:rsidRPr="00D46953">
        <w:rPr>
          <w:rFonts w:ascii="Times New Roman" w:hAnsi="Times New Roman" w:cs="Times New Roman"/>
          <w:noProof/>
          <w:sz w:val="24"/>
          <w:szCs w:val="24"/>
          <w:lang w:val="es-BO" w:eastAsia="es-BO"/>
        </w:rPr>
        <mc:AlternateContent>
          <mc:Choice Requires="wps">
            <w:drawing>
              <wp:anchor distT="0" distB="0" distL="114300" distR="114300" simplePos="0" relativeHeight="251670528" behindDoc="1" locked="0" layoutInCell="1" allowOverlap="1" wp14:anchorId="01F347DD" wp14:editId="6D18A839">
                <wp:simplePos x="0" y="0"/>
                <wp:positionH relativeFrom="column">
                  <wp:posOffset>1000760</wp:posOffset>
                </wp:positionH>
                <wp:positionV relativeFrom="paragraph">
                  <wp:posOffset>289560</wp:posOffset>
                </wp:positionV>
                <wp:extent cx="3771900" cy="914400"/>
                <wp:effectExtent l="0" t="0" r="19050" b="19050"/>
                <wp:wrapTight wrapText="bothSides">
                  <wp:wrapPolygon edited="0">
                    <wp:start x="0" y="0"/>
                    <wp:lineTo x="0" y="21600"/>
                    <wp:lineTo x="21600" y="21600"/>
                    <wp:lineTo x="21600" y="0"/>
                    <wp:lineTo x="0" y="0"/>
                  </wp:wrapPolygon>
                </wp:wrapTight>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914400"/>
                        </a:xfrm>
                        <a:prstGeom prst="rect">
                          <a:avLst/>
                        </a:prstGeom>
                        <a:solidFill>
                          <a:srgbClr val="FFFFFF"/>
                        </a:solidFill>
                        <a:ln w="9525">
                          <a:solidFill>
                            <a:srgbClr val="000000"/>
                          </a:solidFill>
                          <a:miter lim="800000"/>
                          <a:headEnd/>
                          <a:tailEnd/>
                        </a:ln>
                      </wps:spPr>
                      <wps:txbx>
                        <w:txbxContent>
                          <w:p w:rsidR="00BF1364" w:rsidRPr="00396B90" w:rsidRDefault="00BF1364" w:rsidP="00A06877">
                            <w:pPr>
                              <w:shd w:val="pct5" w:color="auto" w:fill="FFFFFF"/>
                              <w:jc w:val="center"/>
                              <w:rPr>
                                <w:b/>
                                <w:sz w:val="20"/>
                                <w:lang w:val="es-ES_tradnl"/>
                              </w:rPr>
                            </w:pPr>
                          </w:p>
                          <w:p w:rsidR="00BF1364" w:rsidRDefault="00BF1364" w:rsidP="00A06877">
                            <w:pPr>
                              <w:shd w:val="pct5" w:color="auto" w:fill="FFFFFF"/>
                              <w:jc w:val="center"/>
                              <w:rPr>
                                <w:rFonts w:ascii="Arial" w:hAnsi="Arial" w:cs="Arial"/>
                                <w:sz w:val="28"/>
                                <w:szCs w:val="28"/>
                                <w:lang w:val="es-ES_tradnl"/>
                              </w:rPr>
                            </w:pPr>
                            <w:r w:rsidRPr="00396B90">
                              <w:rPr>
                                <w:rFonts w:ascii="Arial" w:hAnsi="Arial" w:cs="Arial"/>
                                <w:b/>
                                <w:sz w:val="28"/>
                                <w:szCs w:val="28"/>
                                <w:lang w:val="es-ES_tradnl"/>
                              </w:rPr>
                              <w:t xml:space="preserve">AVAL DE LA </w:t>
                            </w:r>
                            <w:r>
                              <w:rPr>
                                <w:rFonts w:ascii="Arial" w:hAnsi="Arial" w:cs="Arial"/>
                                <w:b/>
                                <w:sz w:val="28"/>
                                <w:szCs w:val="28"/>
                                <w:lang w:val="es-ES_tradnl"/>
                              </w:rPr>
                              <w:t>INSTITUCIÓN</w:t>
                            </w:r>
                            <w:r w:rsidRPr="00396B90">
                              <w:rPr>
                                <w:rFonts w:ascii="Arial" w:hAnsi="Arial" w:cs="Arial"/>
                                <w:b/>
                                <w:sz w:val="28"/>
                                <w:szCs w:val="28"/>
                                <w:lang w:val="es-ES_tradnl"/>
                              </w:rPr>
                              <w:t xml:space="preserve"> </w:t>
                            </w:r>
                            <w:r>
                              <w:rPr>
                                <w:rFonts w:ascii="Arial" w:hAnsi="Arial" w:cs="Arial"/>
                                <w:b/>
                                <w:sz w:val="28"/>
                                <w:szCs w:val="28"/>
                                <w:lang w:val="es-ES_tradnl"/>
                              </w:rPr>
                              <w:t>COOPERANTE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347DD" id="_x0000_s1027" style="position:absolute;left:0;text-align:left;margin-left:78.8pt;margin-top:22.8pt;width:297pt;height:1in;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qIsJwIAAE8EAAAOAAAAZHJzL2Uyb0RvYy54bWysVM1u2zAMvg/YOwi6L7azpGmNOEWRLsOA&#10;bivW7QFkWbaF6W+UErt7+lFymqbbTsN8EEiR+kh+JL2+HrUiBwFeWlPRYpZTIgy3jTRdRb993b25&#10;pMQHZhqmrBEVfRSeXm9ev1oPrhRz21vVCCAIYnw5uIr2IbgyyzzvhWZ+Zp0waGwtaBZQhS5rgA2I&#10;rlU2z/OLbLDQOLBceI+3t5ORbhJ+2woePretF4GoimJuIZ2Qzjqe2WbNyg6Y6yU/psH+IQvNpMGg&#10;J6hbFhjZg/wDSksO1ts2zLjVmW1byUWqAasp8t+qeeiZE6kWJMe7E03+/8HyT4d7ILKp6IoSwzS2&#10;6AuSxkynBCkuIj+D8yW6Pbh7iBV6d2f5d0+M3fboJm4A7NAL1mBWRfTPXjyIisenpB4+2gbh2T7Y&#10;RNXYgo6ASAIZU0ceTx0RYyAcL9+uVsVVjo3jaLsqFguUYwhWPr124MN7YTWJQkUBk0/o7HDnw+T6&#10;5JKyt0o2O6lUUqCrtwrIgeF07NJ3RPfnbsqQAaMv58uE/MLmzyHy9P0NQsuAY66krujlyYmVkbZ3&#10;psE0WRmYVJOM1Slz5DFSN7UgjPWYGpVIjrTWtnlEYsFOU41biEJv4SclA050Rf2PPQNBifpgsDmJ&#10;PlyBpCyWqznSCueW+tzCDEeoigZKJnEbprXZO5Bdj5GKxIaxN9jQViaun7M6po9Tm7p13LC4Fud6&#10;8nr+D2x+AQAA//8DAFBLAwQUAAYACAAAACEA4ELOat8AAAAKAQAADwAAAGRycy9kb3ducmV2Lnht&#10;bEyPQU/DMAyF70j8h8hI3Fi6Qbutazoh0JA4bt2FW9qYtqNxqibdCr8e7wQn++k9PX/OtpPtxBkH&#10;3zpSMJ9FIJAqZ1qqFRyL3cMKhA+ajO4coYJv9LDNb28ynRp3oT2eD6EWXEI+1QqaEPpUSl81aLWf&#10;uR6JvU83WB1YDrU0g75wue3kIooSaXVLfKHRPb40WH0dRqugbBdH/bMv3iK73j2G96k4jR+vSt3f&#10;Tc8bEAGn8BeGKz6jQ85MpRvJeNGxjpcJRxU8xTw5sIznvJTsrNYJyDyT/1/IfwEAAP//AwBQSwEC&#10;LQAUAAYACAAAACEAtoM4kv4AAADhAQAAEwAAAAAAAAAAAAAAAAAAAAAAW0NvbnRlbnRfVHlwZXNd&#10;LnhtbFBLAQItABQABgAIAAAAIQA4/SH/1gAAAJQBAAALAAAAAAAAAAAAAAAAAC8BAABfcmVscy8u&#10;cmVsc1BLAQItABQABgAIAAAAIQA9MqIsJwIAAE8EAAAOAAAAAAAAAAAAAAAAAC4CAABkcnMvZTJv&#10;RG9jLnhtbFBLAQItABQABgAIAAAAIQDgQs5q3wAAAAoBAAAPAAAAAAAAAAAAAAAAAIEEAABkcnMv&#10;ZG93bnJldi54bWxQSwUGAAAAAAQABADzAAAAjQUAAAAA&#10;">
                <v:textbox>
                  <w:txbxContent>
                    <w:p w:rsidR="00BF1364" w:rsidRPr="00396B90" w:rsidRDefault="00BF1364" w:rsidP="00A06877">
                      <w:pPr>
                        <w:shd w:val="pct5" w:color="auto" w:fill="FFFFFF"/>
                        <w:jc w:val="center"/>
                        <w:rPr>
                          <w:b/>
                          <w:sz w:val="20"/>
                          <w:lang w:val="es-ES_tradnl"/>
                        </w:rPr>
                      </w:pPr>
                    </w:p>
                    <w:p w:rsidR="00BF1364" w:rsidRDefault="00BF1364" w:rsidP="00A06877">
                      <w:pPr>
                        <w:shd w:val="pct5" w:color="auto" w:fill="FFFFFF"/>
                        <w:jc w:val="center"/>
                        <w:rPr>
                          <w:rFonts w:ascii="Arial" w:hAnsi="Arial" w:cs="Arial"/>
                          <w:sz w:val="28"/>
                          <w:szCs w:val="28"/>
                          <w:lang w:val="es-ES_tradnl"/>
                        </w:rPr>
                      </w:pPr>
                      <w:r w:rsidRPr="00396B90">
                        <w:rPr>
                          <w:rFonts w:ascii="Arial" w:hAnsi="Arial" w:cs="Arial"/>
                          <w:b/>
                          <w:sz w:val="28"/>
                          <w:szCs w:val="28"/>
                          <w:lang w:val="es-ES_tradnl"/>
                        </w:rPr>
                        <w:t xml:space="preserve">AVAL DE LA </w:t>
                      </w:r>
                      <w:r>
                        <w:rPr>
                          <w:rFonts w:ascii="Arial" w:hAnsi="Arial" w:cs="Arial"/>
                          <w:b/>
                          <w:sz w:val="28"/>
                          <w:szCs w:val="28"/>
                          <w:lang w:val="es-ES_tradnl"/>
                        </w:rPr>
                        <w:t>INSTITUCIÓN</w:t>
                      </w:r>
                      <w:r w:rsidRPr="00396B90">
                        <w:rPr>
                          <w:rFonts w:ascii="Arial" w:hAnsi="Arial" w:cs="Arial"/>
                          <w:b/>
                          <w:sz w:val="28"/>
                          <w:szCs w:val="28"/>
                          <w:lang w:val="es-ES_tradnl"/>
                        </w:rPr>
                        <w:t xml:space="preserve"> </w:t>
                      </w:r>
                      <w:r>
                        <w:rPr>
                          <w:rFonts w:ascii="Arial" w:hAnsi="Arial" w:cs="Arial"/>
                          <w:b/>
                          <w:sz w:val="28"/>
                          <w:szCs w:val="28"/>
                          <w:lang w:val="es-ES_tradnl"/>
                        </w:rPr>
                        <w:t>COOPERANTE</w:t>
                      </w:r>
                    </w:p>
                  </w:txbxContent>
                </v:textbox>
                <w10:wrap type="tight"/>
              </v:rect>
            </w:pict>
          </mc:Fallback>
        </mc:AlternateContent>
      </w:r>
    </w:p>
    <w:p w:rsidR="00A06877" w:rsidRPr="00D46953" w:rsidRDefault="00A06877" w:rsidP="00C468FC">
      <w:pPr>
        <w:rPr>
          <w:rFonts w:ascii="Times New Roman" w:hAnsi="Times New Roman" w:cs="Times New Roman"/>
          <w:sz w:val="24"/>
          <w:szCs w:val="24"/>
        </w:rPr>
      </w:pPr>
    </w:p>
    <w:p w:rsidR="00A06877" w:rsidRPr="00D46953" w:rsidRDefault="00A06877" w:rsidP="00C468FC">
      <w:pPr>
        <w:rPr>
          <w:rFonts w:ascii="Times New Roman" w:hAnsi="Times New Roman" w:cs="Times New Roman"/>
          <w:sz w:val="24"/>
          <w:szCs w:val="24"/>
        </w:rPr>
      </w:pPr>
    </w:p>
    <w:p w:rsidR="00C468FC" w:rsidRPr="00D46953" w:rsidRDefault="00C468FC" w:rsidP="00A06877">
      <w:pPr>
        <w:spacing w:after="0" w:line="240" w:lineRule="auto"/>
        <w:jc w:val="both"/>
        <w:rPr>
          <w:rFonts w:ascii="Times New Roman" w:hAnsi="Times New Roman" w:cs="Times New Roman"/>
          <w:sz w:val="24"/>
          <w:szCs w:val="24"/>
        </w:rPr>
      </w:pPr>
      <w:r w:rsidRPr="00D46953">
        <w:rPr>
          <w:rFonts w:ascii="Times New Roman" w:hAnsi="Times New Roman" w:cs="Times New Roman"/>
          <w:sz w:val="24"/>
          <w:szCs w:val="24"/>
        </w:rPr>
        <w:t>El/La Señor(a</w:t>
      </w:r>
      <w:proofErr w:type="gramStart"/>
      <w:r w:rsidRPr="00D46953">
        <w:rPr>
          <w:rFonts w:ascii="Times New Roman" w:hAnsi="Times New Roman" w:cs="Times New Roman"/>
          <w:sz w:val="24"/>
          <w:szCs w:val="24"/>
        </w:rPr>
        <w:t>)  .............................................................................................................................................</w:t>
      </w:r>
      <w:proofErr w:type="gramEnd"/>
    </w:p>
    <w:p w:rsidR="00C468FC" w:rsidRPr="00D46953" w:rsidRDefault="00C468FC" w:rsidP="00A06877">
      <w:pPr>
        <w:spacing w:after="0" w:line="240" w:lineRule="auto"/>
        <w:jc w:val="both"/>
        <w:rPr>
          <w:rFonts w:ascii="Times New Roman" w:hAnsi="Times New Roman" w:cs="Times New Roman"/>
          <w:sz w:val="24"/>
          <w:szCs w:val="24"/>
        </w:rPr>
      </w:pPr>
    </w:p>
    <w:p w:rsidR="00C468FC" w:rsidRPr="00D46953" w:rsidRDefault="00C468FC" w:rsidP="00A06877">
      <w:pPr>
        <w:spacing w:after="0" w:line="240" w:lineRule="auto"/>
        <w:jc w:val="both"/>
        <w:rPr>
          <w:rFonts w:ascii="Times New Roman" w:hAnsi="Times New Roman" w:cs="Times New Roman"/>
          <w:sz w:val="24"/>
          <w:szCs w:val="24"/>
        </w:rPr>
      </w:pPr>
    </w:p>
    <w:p w:rsidR="00C468FC" w:rsidRPr="00D46953" w:rsidRDefault="00C468FC" w:rsidP="00A06877">
      <w:pPr>
        <w:spacing w:after="0" w:line="240" w:lineRule="auto"/>
        <w:jc w:val="both"/>
        <w:rPr>
          <w:rFonts w:ascii="Times New Roman" w:hAnsi="Times New Roman" w:cs="Times New Roman"/>
          <w:sz w:val="24"/>
          <w:szCs w:val="24"/>
        </w:rPr>
      </w:pPr>
      <w:r w:rsidRPr="00D46953">
        <w:rPr>
          <w:rFonts w:ascii="Times New Roman" w:hAnsi="Times New Roman" w:cs="Times New Roman"/>
          <w:sz w:val="24"/>
          <w:szCs w:val="24"/>
        </w:rPr>
        <w:t>Gerente, Director, etc. de la.........................................................................................................................</w:t>
      </w:r>
    </w:p>
    <w:p w:rsidR="00C468FC" w:rsidRPr="00D46953" w:rsidRDefault="00C468FC" w:rsidP="00A06877">
      <w:pPr>
        <w:spacing w:after="0" w:line="240" w:lineRule="auto"/>
        <w:jc w:val="both"/>
        <w:rPr>
          <w:rFonts w:ascii="Times New Roman" w:hAnsi="Times New Roman" w:cs="Times New Roman"/>
          <w:sz w:val="24"/>
          <w:szCs w:val="24"/>
        </w:rPr>
      </w:pPr>
    </w:p>
    <w:p w:rsidR="00C468FC" w:rsidRPr="00D46953" w:rsidRDefault="00C468FC" w:rsidP="00A06877">
      <w:pPr>
        <w:spacing w:after="0" w:line="240" w:lineRule="auto"/>
        <w:jc w:val="both"/>
        <w:rPr>
          <w:rFonts w:ascii="Times New Roman" w:hAnsi="Times New Roman" w:cs="Times New Roman"/>
          <w:sz w:val="24"/>
          <w:szCs w:val="24"/>
        </w:rPr>
      </w:pPr>
    </w:p>
    <w:p w:rsidR="00C468FC" w:rsidRPr="00D46953" w:rsidRDefault="00C468FC" w:rsidP="00A06877">
      <w:pPr>
        <w:spacing w:after="0" w:line="240" w:lineRule="auto"/>
        <w:jc w:val="both"/>
        <w:rPr>
          <w:rFonts w:ascii="Times New Roman" w:hAnsi="Times New Roman" w:cs="Times New Roman"/>
          <w:sz w:val="24"/>
          <w:szCs w:val="24"/>
        </w:rPr>
      </w:pPr>
    </w:p>
    <w:p w:rsidR="00C468FC" w:rsidRPr="00D46953" w:rsidRDefault="00C468FC" w:rsidP="00A06877">
      <w:pPr>
        <w:spacing w:after="0" w:line="240" w:lineRule="auto"/>
        <w:jc w:val="both"/>
        <w:rPr>
          <w:rFonts w:ascii="Times New Roman" w:hAnsi="Times New Roman" w:cs="Times New Roman"/>
          <w:sz w:val="24"/>
          <w:szCs w:val="24"/>
        </w:rPr>
      </w:pPr>
    </w:p>
    <w:p w:rsidR="00C468FC" w:rsidRPr="00D46953" w:rsidRDefault="00C468FC" w:rsidP="00A06877">
      <w:pPr>
        <w:spacing w:after="0" w:line="240" w:lineRule="auto"/>
        <w:jc w:val="center"/>
        <w:rPr>
          <w:rFonts w:ascii="Times New Roman" w:hAnsi="Times New Roman" w:cs="Times New Roman"/>
          <w:b/>
          <w:sz w:val="24"/>
          <w:szCs w:val="24"/>
        </w:rPr>
      </w:pPr>
      <w:r w:rsidRPr="00D46953">
        <w:rPr>
          <w:rFonts w:ascii="Times New Roman" w:hAnsi="Times New Roman" w:cs="Times New Roman"/>
          <w:b/>
          <w:sz w:val="24"/>
          <w:szCs w:val="24"/>
        </w:rPr>
        <w:t>OTORGA EL AVAL CORRESPONDIENTE PARA EL PROYECTO</w:t>
      </w:r>
    </w:p>
    <w:p w:rsidR="00C468FC" w:rsidRPr="00D46953" w:rsidRDefault="00C468FC" w:rsidP="00A06877">
      <w:pPr>
        <w:spacing w:after="0" w:line="240" w:lineRule="auto"/>
        <w:jc w:val="both"/>
        <w:rPr>
          <w:rFonts w:ascii="Times New Roman" w:hAnsi="Times New Roman" w:cs="Times New Roman"/>
          <w:sz w:val="24"/>
          <w:szCs w:val="24"/>
        </w:rPr>
      </w:pPr>
    </w:p>
    <w:p w:rsidR="00C468FC" w:rsidRPr="00D46953" w:rsidRDefault="00C468FC" w:rsidP="00A06877">
      <w:pPr>
        <w:spacing w:after="0" w:line="240" w:lineRule="auto"/>
        <w:jc w:val="both"/>
        <w:rPr>
          <w:rFonts w:ascii="Times New Roman" w:hAnsi="Times New Roman" w:cs="Times New Roman"/>
          <w:sz w:val="24"/>
          <w:szCs w:val="24"/>
        </w:rPr>
      </w:pPr>
    </w:p>
    <w:p w:rsidR="00C468FC" w:rsidRPr="00D46953" w:rsidRDefault="00C468FC" w:rsidP="00A06877">
      <w:pPr>
        <w:spacing w:after="0" w:line="240" w:lineRule="auto"/>
        <w:jc w:val="both"/>
        <w:rPr>
          <w:rFonts w:ascii="Times New Roman" w:hAnsi="Times New Roman" w:cs="Times New Roman"/>
          <w:sz w:val="24"/>
          <w:szCs w:val="24"/>
        </w:rPr>
      </w:pPr>
      <w:r w:rsidRPr="00D46953">
        <w:rPr>
          <w:rFonts w:ascii="Times New Roman" w:hAnsi="Times New Roman" w:cs="Times New Roman"/>
          <w:sz w:val="24"/>
          <w:szCs w:val="24"/>
        </w:rPr>
        <w:t>Título del Proyecto.......................................................................................................................................</w:t>
      </w:r>
    </w:p>
    <w:p w:rsidR="00C468FC" w:rsidRPr="00D46953" w:rsidRDefault="00C468FC" w:rsidP="00A06877">
      <w:pPr>
        <w:spacing w:after="0" w:line="240" w:lineRule="auto"/>
        <w:jc w:val="both"/>
        <w:rPr>
          <w:rFonts w:ascii="Times New Roman" w:hAnsi="Times New Roman" w:cs="Times New Roman"/>
          <w:sz w:val="24"/>
          <w:szCs w:val="24"/>
        </w:rPr>
      </w:pPr>
    </w:p>
    <w:p w:rsidR="00C468FC" w:rsidRPr="00D46953" w:rsidRDefault="00C468FC" w:rsidP="00A06877">
      <w:pPr>
        <w:spacing w:after="0" w:line="240" w:lineRule="auto"/>
        <w:jc w:val="both"/>
        <w:rPr>
          <w:rFonts w:ascii="Times New Roman" w:hAnsi="Times New Roman" w:cs="Times New Roman"/>
          <w:sz w:val="24"/>
          <w:szCs w:val="24"/>
        </w:rPr>
      </w:pPr>
      <w:r w:rsidRPr="00D46953">
        <w:rPr>
          <w:rFonts w:ascii="Times New Roman" w:hAnsi="Times New Roman" w:cs="Times New Roman"/>
          <w:sz w:val="24"/>
          <w:szCs w:val="24"/>
        </w:rPr>
        <w:lastRenderedPageBreak/>
        <w:t>.......................................................................................................................................................................</w:t>
      </w:r>
    </w:p>
    <w:p w:rsidR="00C468FC" w:rsidRPr="00D46953" w:rsidRDefault="00C468FC" w:rsidP="00A06877">
      <w:pPr>
        <w:spacing w:after="0" w:line="240" w:lineRule="auto"/>
        <w:jc w:val="both"/>
        <w:rPr>
          <w:rFonts w:ascii="Times New Roman" w:hAnsi="Times New Roman" w:cs="Times New Roman"/>
          <w:sz w:val="24"/>
          <w:szCs w:val="24"/>
        </w:rPr>
      </w:pPr>
    </w:p>
    <w:p w:rsidR="00C468FC" w:rsidRPr="00D46953" w:rsidRDefault="00C468FC" w:rsidP="00A06877">
      <w:pPr>
        <w:spacing w:after="0" w:line="240" w:lineRule="auto"/>
        <w:jc w:val="both"/>
        <w:rPr>
          <w:rFonts w:ascii="Times New Roman" w:hAnsi="Times New Roman" w:cs="Times New Roman"/>
          <w:sz w:val="24"/>
          <w:szCs w:val="24"/>
        </w:rPr>
      </w:pPr>
      <w:r w:rsidRPr="00D46953">
        <w:rPr>
          <w:rFonts w:ascii="Times New Roman" w:hAnsi="Times New Roman" w:cs="Times New Roman"/>
          <w:sz w:val="24"/>
          <w:szCs w:val="24"/>
        </w:rPr>
        <w:t>Director del Proyecto,...................................................................................................................................</w:t>
      </w:r>
    </w:p>
    <w:p w:rsidR="00C468FC" w:rsidRPr="00D46953" w:rsidRDefault="00C468FC" w:rsidP="00A06877">
      <w:pPr>
        <w:spacing w:after="0" w:line="240" w:lineRule="auto"/>
        <w:jc w:val="both"/>
        <w:rPr>
          <w:rFonts w:ascii="Times New Roman" w:hAnsi="Times New Roman" w:cs="Times New Roman"/>
          <w:sz w:val="24"/>
          <w:szCs w:val="24"/>
        </w:rPr>
      </w:pPr>
    </w:p>
    <w:p w:rsidR="00C468FC" w:rsidRPr="00D46953" w:rsidRDefault="00C468FC" w:rsidP="00A06877">
      <w:pPr>
        <w:spacing w:after="0" w:line="240" w:lineRule="auto"/>
        <w:jc w:val="both"/>
        <w:rPr>
          <w:rFonts w:ascii="Times New Roman" w:hAnsi="Times New Roman" w:cs="Times New Roman"/>
          <w:sz w:val="24"/>
          <w:szCs w:val="24"/>
        </w:rPr>
      </w:pPr>
      <w:r w:rsidRPr="00D46953">
        <w:rPr>
          <w:rFonts w:ascii="Times New Roman" w:hAnsi="Times New Roman" w:cs="Times New Roman"/>
          <w:sz w:val="24"/>
          <w:szCs w:val="24"/>
        </w:rPr>
        <w:t>Se compromete con el aporte Financiero y/o no financiero valorado en. …………………………00/100 Bs.</w:t>
      </w:r>
    </w:p>
    <w:p w:rsidR="00C468FC" w:rsidRPr="00D46953" w:rsidRDefault="00C468FC" w:rsidP="00A06877">
      <w:pPr>
        <w:spacing w:after="0" w:line="240" w:lineRule="auto"/>
        <w:jc w:val="both"/>
        <w:rPr>
          <w:rFonts w:ascii="Times New Roman" w:hAnsi="Times New Roman" w:cs="Times New Roman"/>
          <w:sz w:val="24"/>
          <w:szCs w:val="24"/>
        </w:rPr>
      </w:pPr>
    </w:p>
    <w:p w:rsidR="00C468FC" w:rsidRPr="00D46953" w:rsidRDefault="00C468FC" w:rsidP="00A06877">
      <w:pPr>
        <w:spacing w:after="0" w:line="240" w:lineRule="auto"/>
        <w:jc w:val="both"/>
        <w:rPr>
          <w:rFonts w:ascii="Times New Roman" w:hAnsi="Times New Roman" w:cs="Times New Roman"/>
          <w:sz w:val="24"/>
          <w:szCs w:val="24"/>
        </w:rPr>
      </w:pPr>
    </w:p>
    <w:p w:rsidR="00C468FC" w:rsidRPr="00D46953" w:rsidRDefault="00C468FC" w:rsidP="00A06877">
      <w:pPr>
        <w:spacing w:after="0" w:line="240" w:lineRule="auto"/>
        <w:jc w:val="both"/>
        <w:rPr>
          <w:rFonts w:ascii="Times New Roman" w:hAnsi="Times New Roman" w:cs="Times New Roman"/>
          <w:sz w:val="24"/>
          <w:szCs w:val="24"/>
        </w:rPr>
      </w:pPr>
    </w:p>
    <w:p w:rsidR="00C468FC" w:rsidRPr="00D46953" w:rsidRDefault="00C468FC" w:rsidP="00A06877">
      <w:pPr>
        <w:spacing w:after="0" w:line="240" w:lineRule="auto"/>
        <w:jc w:val="center"/>
        <w:rPr>
          <w:rFonts w:ascii="Times New Roman" w:hAnsi="Times New Roman" w:cs="Times New Roman"/>
          <w:sz w:val="24"/>
          <w:szCs w:val="24"/>
        </w:rPr>
      </w:pPr>
      <w:r w:rsidRPr="00D46953">
        <w:rPr>
          <w:rFonts w:ascii="Times New Roman" w:hAnsi="Times New Roman" w:cs="Times New Roman"/>
          <w:sz w:val="24"/>
          <w:szCs w:val="24"/>
        </w:rPr>
        <w:t>..........................................................</w:t>
      </w:r>
    </w:p>
    <w:p w:rsidR="00C468FC" w:rsidRPr="00D46953" w:rsidRDefault="00C468FC" w:rsidP="00A06877">
      <w:pPr>
        <w:spacing w:after="0" w:line="240" w:lineRule="auto"/>
        <w:jc w:val="center"/>
        <w:rPr>
          <w:rFonts w:ascii="Times New Roman" w:hAnsi="Times New Roman" w:cs="Times New Roman"/>
          <w:sz w:val="24"/>
          <w:szCs w:val="24"/>
        </w:rPr>
      </w:pPr>
      <w:r w:rsidRPr="00D46953">
        <w:rPr>
          <w:rFonts w:ascii="Times New Roman" w:hAnsi="Times New Roman" w:cs="Times New Roman"/>
          <w:sz w:val="24"/>
          <w:szCs w:val="24"/>
        </w:rPr>
        <w:t>Firma  del Director, Gerente</w:t>
      </w:r>
    </w:p>
    <w:p w:rsidR="00C468FC" w:rsidRPr="00D46953" w:rsidRDefault="00C468FC" w:rsidP="00A06877">
      <w:pPr>
        <w:spacing w:after="0" w:line="240" w:lineRule="auto"/>
        <w:jc w:val="both"/>
        <w:rPr>
          <w:rFonts w:ascii="Times New Roman" w:hAnsi="Times New Roman" w:cs="Times New Roman"/>
          <w:sz w:val="24"/>
          <w:szCs w:val="24"/>
        </w:rPr>
      </w:pPr>
    </w:p>
    <w:p w:rsidR="00C468FC" w:rsidRPr="00D46953" w:rsidRDefault="00C468FC" w:rsidP="00A06877">
      <w:pPr>
        <w:spacing w:after="0" w:line="240" w:lineRule="auto"/>
        <w:jc w:val="both"/>
        <w:rPr>
          <w:rFonts w:ascii="Times New Roman" w:hAnsi="Times New Roman" w:cs="Times New Roman"/>
          <w:sz w:val="24"/>
          <w:szCs w:val="24"/>
        </w:rPr>
      </w:pPr>
    </w:p>
    <w:p w:rsidR="00C468FC" w:rsidRPr="00D46953" w:rsidRDefault="00C468FC" w:rsidP="00A06877">
      <w:pPr>
        <w:spacing w:after="0" w:line="240" w:lineRule="auto"/>
        <w:jc w:val="right"/>
        <w:rPr>
          <w:rFonts w:ascii="Times New Roman" w:hAnsi="Times New Roman" w:cs="Times New Roman"/>
          <w:sz w:val="24"/>
          <w:szCs w:val="24"/>
        </w:rPr>
      </w:pPr>
    </w:p>
    <w:p w:rsidR="00C468FC" w:rsidRPr="00D46953" w:rsidRDefault="00C468FC" w:rsidP="00A06877">
      <w:pPr>
        <w:spacing w:after="0" w:line="240" w:lineRule="auto"/>
        <w:jc w:val="right"/>
        <w:rPr>
          <w:rFonts w:ascii="Times New Roman" w:hAnsi="Times New Roman" w:cs="Times New Roman"/>
          <w:sz w:val="24"/>
          <w:szCs w:val="24"/>
        </w:rPr>
      </w:pPr>
    </w:p>
    <w:p w:rsidR="00C468FC" w:rsidRPr="00D46953" w:rsidRDefault="00C468FC" w:rsidP="00A06877">
      <w:pPr>
        <w:spacing w:after="0" w:line="240" w:lineRule="auto"/>
        <w:jc w:val="right"/>
        <w:rPr>
          <w:rFonts w:ascii="Times New Roman" w:hAnsi="Times New Roman" w:cs="Times New Roman"/>
          <w:sz w:val="24"/>
          <w:szCs w:val="24"/>
        </w:rPr>
      </w:pPr>
      <w:r w:rsidRPr="00D46953">
        <w:rPr>
          <w:rFonts w:ascii="Times New Roman" w:hAnsi="Times New Roman" w:cs="Times New Roman"/>
          <w:sz w:val="24"/>
          <w:szCs w:val="24"/>
        </w:rPr>
        <w:t>................................................................</w:t>
      </w:r>
    </w:p>
    <w:p w:rsidR="00C468FC" w:rsidRPr="00D46953" w:rsidRDefault="00C468FC" w:rsidP="00A06877">
      <w:pPr>
        <w:spacing w:after="0" w:line="240" w:lineRule="auto"/>
        <w:ind w:left="7088"/>
        <w:jc w:val="both"/>
        <w:rPr>
          <w:rFonts w:ascii="Times New Roman" w:hAnsi="Times New Roman" w:cs="Times New Roman"/>
          <w:sz w:val="24"/>
          <w:szCs w:val="24"/>
        </w:rPr>
      </w:pPr>
      <w:r w:rsidRPr="00D46953">
        <w:rPr>
          <w:rFonts w:ascii="Times New Roman" w:hAnsi="Times New Roman" w:cs="Times New Roman"/>
          <w:sz w:val="24"/>
          <w:szCs w:val="24"/>
        </w:rPr>
        <w:t>Sello de la Institución</w:t>
      </w:r>
    </w:p>
    <w:p w:rsidR="00C468FC" w:rsidRPr="00D46953" w:rsidRDefault="00C468FC" w:rsidP="00A06877">
      <w:pPr>
        <w:spacing w:after="0" w:line="240" w:lineRule="auto"/>
        <w:jc w:val="both"/>
        <w:rPr>
          <w:rFonts w:ascii="Times New Roman" w:hAnsi="Times New Roman" w:cs="Times New Roman"/>
          <w:sz w:val="24"/>
          <w:szCs w:val="24"/>
        </w:rPr>
      </w:pPr>
    </w:p>
    <w:p w:rsidR="00C468FC" w:rsidRPr="00D46953" w:rsidRDefault="00C468FC" w:rsidP="00A06877">
      <w:pPr>
        <w:spacing w:after="0" w:line="240" w:lineRule="auto"/>
        <w:jc w:val="both"/>
        <w:rPr>
          <w:rFonts w:ascii="Times New Roman" w:hAnsi="Times New Roman" w:cs="Times New Roman"/>
          <w:sz w:val="24"/>
          <w:szCs w:val="24"/>
        </w:rPr>
      </w:pPr>
    </w:p>
    <w:p w:rsidR="00C468FC" w:rsidRPr="00D46953" w:rsidRDefault="00C468FC" w:rsidP="00A06877">
      <w:pPr>
        <w:spacing w:after="0" w:line="240" w:lineRule="auto"/>
        <w:jc w:val="both"/>
        <w:rPr>
          <w:rFonts w:ascii="Times New Roman" w:hAnsi="Times New Roman" w:cs="Times New Roman"/>
          <w:sz w:val="24"/>
          <w:szCs w:val="24"/>
        </w:rPr>
      </w:pPr>
    </w:p>
    <w:p w:rsidR="00C468FC" w:rsidRPr="00D46953" w:rsidRDefault="00C468FC" w:rsidP="00A06877">
      <w:pPr>
        <w:spacing w:after="0" w:line="240" w:lineRule="auto"/>
        <w:jc w:val="both"/>
        <w:rPr>
          <w:rFonts w:ascii="Times New Roman" w:hAnsi="Times New Roman" w:cs="Times New Roman"/>
          <w:sz w:val="24"/>
          <w:szCs w:val="24"/>
        </w:rPr>
      </w:pPr>
    </w:p>
    <w:p w:rsidR="00C468FC" w:rsidRPr="00D46953" w:rsidRDefault="00C468FC" w:rsidP="00A06877">
      <w:pPr>
        <w:spacing w:after="0" w:line="240" w:lineRule="auto"/>
        <w:jc w:val="center"/>
        <w:rPr>
          <w:rFonts w:ascii="Times New Roman" w:hAnsi="Times New Roman" w:cs="Times New Roman"/>
          <w:sz w:val="24"/>
          <w:szCs w:val="24"/>
        </w:rPr>
      </w:pPr>
      <w:r w:rsidRPr="00D46953">
        <w:rPr>
          <w:rFonts w:ascii="Times New Roman" w:hAnsi="Times New Roman" w:cs="Times New Roman"/>
          <w:sz w:val="24"/>
          <w:szCs w:val="24"/>
        </w:rPr>
        <w:t xml:space="preserve">Tarija,................... de...................................... </w:t>
      </w:r>
      <w:proofErr w:type="gramStart"/>
      <w:r w:rsidRPr="00D46953">
        <w:rPr>
          <w:rFonts w:ascii="Times New Roman" w:hAnsi="Times New Roman" w:cs="Times New Roman"/>
          <w:sz w:val="24"/>
          <w:szCs w:val="24"/>
        </w:rPr>
        <w:t>de</w:t>
      </w:r>
      <w:proofErr w:type="gramEnd"/>
      <w:r w:rsidRPr="00D46953">
        <w:rPr>
          <w:rFonts w:ascii="Times New Roman" w:hAnsi="Times New Roman" w:cs="Times New Roman"/>
          <w:sz w:val="24"/>
          <w:szCs w:val="24"/>
        </w:rPr>
        <w:t xml:space="preserve"> .................</w:t>
      </w:r>
    </w:p>
    <w:p w:rsidR="00C468FC" w:rsidRPr="00D46953" w:rsidRDefault="00C468FC" w:rsidP="00A06877">
      <w:pPr>
        <w:spacing w:after="0" w:line="240" w:lineRule="auto"/>
        <w:jc w:val="both"/>
        <w:rPr>
          <w:rFonts w:ascii="Times New Roman" w:hAnsi="Times New Roman" w:cs="Times New Roman"/>
          <w:sz w:val="24"/>
          <w:szCs w:val="24"/>
        </w:rPr>
      </w:pPr>
    </w:p>
    <w:p w:rsidR="00C468FC" w:rsidRPr="00D46953" w:rsidRDefault="00C468FC" w:rsidP="00A06877">
      <w:pPr>
        <w:spacing w:after="0" w:line="240" w:lineRule="auto"/>
        <w:jc w:val="both"/>
        <w:rPr>
          <w:rFonts w:ascii="Times New Roman" w:hAnsi="Times New Roman" w:cs="Times New Roman"/>
          <w:sz w:val="24"/>
          <w:szCs w:val="24"/>
        </w:rPr>
      </w:pPr>
    </w:p>
    <w:p w:rsidR="00C468FC" w:rsidRPr="00D46953" w:rsidRDefault="00C468FC" w:rsidP="00A06877">
      <w:pPr>
        <w:spacing w:after="0" w:line="240" w:lineRule="auto"/>
        <w:jc w:val="both"/>
        <w:rPr>
          <w:rFonts w:ascii="Times New Roman" w:hAnsi="Times New Roman" w:cs="Times New Roman"/>
          <w:sz w:val="24"/>
          <w:szCs w:val="24"/>
        </w:rPr>
      </w:pPr>
    </w:p>
    <w:p w:rsidR="00C468FC" w:rsidRPr="00D46953" w:rsidRDefault="00C468FC" w:rsidP="00A06877">
      <w:pPr>
        <w:spacing w:after="0" w:line="240" w:lineRule="auto"/>
        <w:jc w:val="both"/>
        <w:rPr>
          <w:rFonts w:ascii="Times New Roman" w:hAnsi="Times New Roman" w:cs="Times New Roman"/>
          <w:sz w:val="24"/>
          <w:szCs w:val="24"/>
        </w:rPr>
      </w:pPr>
      <w:r w:rsidRPr="00D46953">
        <w:rPr>
          <w:rFonts w:ascii="Times New Roman" w:hAnsi="Times New Roman" w:cs="Times New Roman"/>
          <w:sz w:val="24"/>
          <w:szCs w:val="24"/>
        </w:rPr>
        <w:t>ANEXOS</w:t>
      </w:r>
    </w:p>
    <w:p w:rsidR="00C468FC" w:rsidRPr="00D46953" w:rsidRDefault="00C468FC" w:rsidP="00A06877">
      <w:pPr>
        <w:spacing w:after="0" w:line="240" w:lineRule="auto"/>
        <w:jc w:val="both"/>
        <w:rPr>
          <w:rFonts w:ascii="Times New Roman" w:hAnsi="Times New Roman" w:cs="Times New Roman"/>
          <w:sz w:val="24"/>
          <w:szCs w:val="24"/>
        </w:rPr>
      </w:pPr>
    </w:p>
    <w:p w:rsidR="00C468FC" w:rsidRPr="00D46953" w:rsidRDefault="00C468FC" w:rsidP="00A06877">
      <w:pPr>
        <w:spacing w:after="0" w:line="240" w:lineRule="auto"/>
        <w:jc w:val="both"/>
        <w:rPr>
          <w:rFonts w:ascii="Times New Roman" w:hAnsi="Times New Roman" w:cs="Times New Roman"/>
          <w:sz w:val="24"/>
          <w:szCs w:val="24"/>
        </w:rPr>
      </w:pPr>
      <w:r w:rsidRPr="00D46953">
        <w:rPr>
          <w:rFonts w:ascii="Times New Roman" w:hAnsi="Times New Roman" w:cs="Times New Roman"/>
          <w:sz w:val="24"/>
          <w:szCs w:val="24"/>
        </w:rPr>
        <w:t>Carta de intenciones del acuerdo y/o Convenio si los hubiere</w:t>
      </w:r>
    </w:p>
    <w:p w:rsidR="00C468FC" w:rsidRPr="00D46953" w:rsidRDefault="00C468FC" w:rsidP="00C468FC">
      <w:pPr>
        <w:jc w:val="both"/>
        <w:rPr>
          <w:rFonts w:ascii="Times New Roman" w:hAnsi="Times New Roman" w:cs="Times New Roman"/>
          <w:sz w:val="24"/>
          <w:szCs w:val="24"/>
        </w:rPr>
      </w:pPr>
    </w:p>
    <w:p w:rsidR="00C468FC" w:rsidRPr="00D46953" w:rsidRDefault="00C468FC" w:rsidP="004F1D17">
      <w:pPr>
        <w:spacing w:after="0" w:line="240" w:lineRule="auto"/>
        <w:rPr>
          <w:rFonts w:ascii="Times New Roman" w:hAnsi="Times New Roman" w:cs="Times New Roman"/>
          <w:sz w:val="24"/>
          <w:szCs w:val="24"/>
        </w:rPr>
      </w:pPr>
    </w:p>
    <w:p w:rsidR="00CF5B50" w:rsidRPr="00D46953" w:rsidRDefault="00CF5B50">
      <w:pPr>
        <w:spacing w:after="0" w:line="240" w:lineRule="auto"/>
        <w:rPr>
          <w:rFonts w:ascii="Times New Roman" w:hAnsi="Times New Roman" w:cs="Times New Roman"/>
          <w:sz w:val="24"/>
          <w:szCs w:val="24"/>
        </w:rPr>
      </w:pPr>
    </w:p>
    <w:sectPr w:rsidR="00CF5B50" w:rsidRPr="00D46953" w:rsidSect="00312EF7">
      <w:pgSz w:w="12242" w:h="15842" w:code="1"/>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28D" w:rsidRDefault="00DA728D" w:rsidP="000D5113">
      <w:pPr>
        <w:spacing w:after="0" w:line="240" w:lineRule="auto"/>
      </w:pPr>
      <w:r>
        <w:separator/>
      </w:r>
    </w:p>
  </w:endnote>
  <w:endnote w:type="continuationSeparator" w:id="0">
    <w:p w:rsidR="00DA728D" w:rsidRDefault="00DA728D" w:rsidP="000D5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7961056"/>
      <w:docPartObj>
        <w:docPartGallery w:val="Page Numbers (Bottom of Page)"/>
        <w:docPartUnique/>
      </w:docPartObj>
    </w:sdtPr>
    <w:sdtContent>
      <w:p w:rsidR="00BF1364" w:rsidRDefault="00BF1364">
        <w:pPr>
          <w:pStyle w:val="Piedepgina"/>
          <w:jc w:val="right"/>
        </w:pPr>
        <w:r>
          <w:rPr>
            <w:noProof/>
          </w:rPr>
          <w:fldChar w:fldCharType="begin"/>
        </w:r>
        <w:r>
          <w:rPr>
            <w:noProof/>
          </w:rPr>
          <w:instrText>PAGE   \* MERGEFORMAT</w:instrText>
        </w:r>
        <w:r>
          <w:rPr>
            <w:noProof/>
          </w:rPr>
          <w:fldChar w:fldCharType="separate"/>
        </w:r>
        <w:r w:rsidR="00FE1E3C">
          <w:rPr>
            <w:noProof/>
          </w:rPr>
          <w:t>23</w:t>
        </w:r>
        <w:r>
          <w:rPr>
            <w:noProof/>
          </w:rPr>
          <w:fldChar w:fldCharType="end"/>
        </w:r>
      </w:p>
    </w:sdtContent>
  </w:sdt>
  <w:p w:rsidR="00BF1364" w:rsidRDefault="00BF136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28D" w:rsidRDefault="00DA728D" w:rsidP="000D5113">
      <w:pPr>
        <w:spacing w:after="0" w:line="240" w:lineRule="auto"/>
      </w:pPr>
      <w:r>
        <w:separator/>
      </w:r>
    </w:p>
  </w:footnote>
  <w:footnote w:type="continuationSeparator" w:id="0">
    <w:p w:rsidR="00DA728D" w:rsidRDefault="00DA728D" w:rsidP="000D51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pPr>
        <w:ind w:left="0" w:firstLine="0"/>
      </w:pPr>
    </w:lvl>
  </w:abstractNum>
  <w:abstractNum w:abstractNumId="1">
    <w:nsid w:val="0000001E"/>
    <w:multiLevelType w:val="multilevel"/>
    <w:tmpl w:val="DC1CC50A"/>
    <w:lvl w:ilvl="0">
      <w:start w:val="2"/>
      <w:numFmt w:val="decimal"/>
      <w:lvlText w:val="%1"/>
      <w:lvlJc w:val="left"/>
      <w:pPr>
        <w:ind w:left="360" w:hanging="360"/>
      </w:pPr>
      <w:rPr>
        <w:rFonts w:cs="SimSun"/>
      </w:rPr>
    </w:lvl>
    <w:lvl w:ilvl="1">
      <w:start w:val="1"/>
      <w:numFmt w:val="decimal"/>
      <w:lvlText w:val="%1.%2"/>
      <w:lvlJc w:val="left"/>
      <w:pPr>
        <w:ind w:left="720" w:hanging="360"/>
      </w:pPr>
      <w:rPr>
        <w:rFonts w:cs="SimSun"/>
        <w:color w:val="4F81BD"/>
        <w:sz w:val="24"/>
        <w:szCs w:val="24"/>
        <w:vertAlign w:val="baseline"/>
      </w:rPr>
    </w:lvl>
    <w:lvl w:ilvl="2">
      <w:start w:val="1"/>
      <w:numFmt w:val="decimal"/>
      <w:lvlText w:val="%1.%2.%3"/>
      <w:lvlJc w:val="left"/>
      <w:pPr>
        <w:ind w:left="1440" w:hanging="720"/>
      </w:pPr>
      <w:rPr>
        <w:rFonts w:cs="SimSun"/>
      </w:rPr>
    </w:lvl>
    <w:lvl w:ilvl="3">
      <w:start w:val="1"/>
      <w:numFmt w:val="decimal"/>
      <w:lvlText w:val="%1.%2.%3.%4"/>
      <w:lvlJc w:val="left"/>
      <w:pPr>
        <w:ind w:left="1800" w:hanging="720"/>
      </w:pPr>
      <w:rPr>
        <w:rFonts w:cs="SimSun"/>
      </w:rPr>
    </w:lvl>
    <w:lvl w:ilvl="4">
      <w:start w:val="1"/>
      <w:numFmt w:val="decimal"/>
      <w:lvlText w:val="%1.%2.%3.%4.%5"/>
      <w:lvlJc w:val="left"/>
      <w:pPr>
        <w:ind w:left="2520" w:hanging="1080"/>
      </w:pPr>
      <w:rPr>
        <w:rFonts w:cs="SimSun"/>
      </w:rPr>
    </w:lvl>
    <w:lvl w:ilvl="5">
      <w:start w:val="1"/>
      <w:numFmt w:val="decimal"/>
      <w:lvlText w:val="%1.%2.%3.%4.%5.%6"/>
      <w:lvlJc w:val="left"/>
      <w:pPr>
        <w:ind w:left="2880" w:hanging="1080"/>
      </w:pPr>
      <w:rPr>
        <w:rFonts w:cs="SimSun"/>
      </w:rPr>
    </w:lvl>
    <w:lvl w:ilvl="6">
      <w:start w:val="1"/>
      <w:numFmt w:val="decimal"/>
      <w:lvlText w:val="%1.%2.%3.%4.%5.%6.%7"/>
      <w:lvlJc w:val="left"/>
      <w:pPr>
        <w:ind w:left="3600" w:hanging="1440"/>
      </w:pPr>
      <w:rPr>
        <w:rFonts w:cs="SimSun"/>
      </w:rPr>
    </w:lvl>
    <w:lvl w:ilvl="7">
      <w:start w:val="1"/>
      <w:numFmt w:val="decimal"/>
      <w:lvlText w:val="%1.%2.%3.%4.%5.%6.%7.%8"/>
      <w:lvlJc w:val="left"/>
      <w:pPr>
        <w:ind w:left="3960" w:hanging="1440"/>
      </w:pPr>
      <w:rPr>
        <w:rFonts w:cs="SimSun"/>
      </w:rPr>
    </w:lvl>
    <w:lvl w:ilvl="8">
      <w:start w:val="1"/>
      <w:numFmt w:val="decimal"/>
      <w:lvlText w:val="%1.%2.%3.%4.%5.%6.%7.%8.%9"/>
      <w:lvlJc w:val="left"/>
      <w:pPr>
        <w:ind w:left="4680" w:hanging="1800"/>
      </w:pPr>
      <w:rPr>
        <w:rFonts w:cs="SimSun"/>
      </w:rPr>
    </w:lvl>
  </w:abstractNum>
  <w:abstractNum w:abstractNumId="2">
    <w:nsid w:val="00000021"/>
    <w:multiLevelType w:val="hybridMultilevel"/>
    <w:tmpl w:val="1BD4FA20"/>
    <w:lvl w:ilvl="0" w:tplc="0C0A000D">
      <w:start w:val="1"/>
      <w:numFmt w:val="bullet"/>
      <w:lvlText w:val=""/>
      <w:lvlJc w:val="left"/>
      <w:pPr>
        <w:ind w:left="1004" w:hanging="360"/>
      </w:pPr>
      <w:rPr>
        <w:rFonts w:ascii="Wingdings" w:hAnsi="Wingdings" w:hint="default"/>
      </w:rPr>
    </w:lvl>
    <w:lvl w:ilvl="1" w:tplc="0C0A0003">
      <w:start w:val="1"/>
      <w:numFmt w:val="bullet"/>
      <w:lvlText w:val="o"/>
      <w:lvlJc w:val="left"/>
      <w:pPr>
        <w:ind w:left="1724" w:hanging="360"/>
      </w:pPr>
      <w:rPr>
        <w:rFonts w:ascii="Courier New" w:hAnsi="Courier New" w:cs="Courier New" w:hint="default"/>
      </w:rPr>
    </w:lvl>
    <w:lvl w:ilvl="2" w:tplc="0C0A0005">
      <w:start w:val="1"/>
      <w:numFmt w:val="bullet"/>
      <w:lvlText w:val=""/>
      <w:lvlJc w:val="left"/>
      <w:pPr>
        <w:ind w:left="2444" w:hanging="360"/>
      </w:pPr>
      <w:rPr>
        <w:rFonts w:ascii="Wingdings" w:hAnsi="Wingdings" w:hint="default"/>
      </w:rPr>
    </w:lvl>
    <w:lvl w:ilvl="3" w:tplc="0C0A0001">
      <w:start w:val="1"/>
      <w:numFmt w:val="bullet"/>
      <w:lvlText w:val=""/>
      <w:lvlJc w:val="left"/>
      <w:pPr>
        <w:ind w:left="3164" w:hanging="360"/>
      </w:pPr>
      <w:rPr>
        <w:rFonts w:ascii="Symbol" w:hAnsi="Symbol" w:hint="default"/>
      </w:rPr>
    </w:lvl>
    <w:lvl w:ilvl="4" w:tplc="0C0A0003">
      <w:start w:val="1"/>
      <w:numFmt w:val="bullet"/>
      <w:lvlText w:val="o"/>
      <w:lvlJc w:val="left"/>
      <w:pPr>
        <w:ind w:left="3884" w:hanging="360"/>
      </w:pPr>
      <w:rPr>
        <w:rFonts w:ascii="Courier New" w:hAnsi="Courier New" w:cs="Courier New" w:hint="default"/>
      </w:rPr>
    </w:lvl>
    <w:lvl w:ilvl="5" w:tplc="0C0A0005">
      <w:start w:val="1"/>
      <w:numFmt w:val="bullet"/>
      <w:lvlText w:val=""/>
      <w:lvlJc w:val="left"/>
      <w:pPr>
        <w:ind w:left="4604" w:hanging="360"/>
      </w:pPr>
      <w:rPr>
        <w:rFonts w:ascii="Wingdings" w:hAnsi="Wingdings" w:hint="default"/>
      </w:rPr>
    </w:lvl>
    <w:lvl w:ilvl="6" w:tplc="0C0A0001">
      <w:start w:val="1"/>
      <w:numFmt w:val="bullet"/>
      <w:lvlText w:val=""/>
      <w:lvlJc w:val="left"/>
      <w:pPr>
        <w:ind w:left="5324" w:hanging="360"/>
      </w:pPr>
      <w:rPr>
        <w:rFonts w:ascii="Symbol" w:hAnsi="Symbol" w:hint="default"/>
      </w:rPr>
    </w:lvl>
    <w:lvl w:ilvl="7" w:tplc="0C0A0003">
      <w:start w:val="1"/>
      <w:numFmt w:val="bullet"/>
      <w:lvlText w:val="o"/>
      <w:lvlJc w:val="left"/>
      <w:pPr>
        <w:ind w:left="6044" w:hanging="360"/>
      </w:pPr>
      <w:rPr>
        <w:rFonts w:ascii="Courier New" w:hAnsi="Courier New" w:cs="Courier New" w:hint="default"/>
      </w:rPr>
    </w:lvl>
    <w:lvl w:ilvl="8" w:tplc="0C0A0005">
      <w:start w:val="1"/>
      <w:numFmt w:val="bullet"/>
      <w:lvlText w:val=""/>
      <w:lvlJc w:val="left"/>
      <w:pPr>
        <w:ind w:left="6764" w:hanging="360"/>
      </w:pPr>
      <w:rPr>
        <w:rFonts w:ascii="Wingdings" w:hAnsi="Wingdings" w:hint="default"/>
      </w:rPr>
    </w:lvl>
  </w:abstractNum>
  <w:abstractNum w:abstractNumId="3">
    <w:nsid w:val="00000023"/>
    <w:multiLevelType w:val="hybridMultilevel"/>
    <w:tmpl w:val="195899FC"/>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nsid w:val="0000002D"/>
    <w:multiLevelType w:val="multilevel"/>
    <w:tmpl w:val="4C140BD0"/>
    <w:lvl w:ilvl="0">
      <w:start w:val="2"/>
      <w:numFmt w:val="decimal"/>
      <w:lvlText w:val="%1"/>
      <w:lvlJc w:val="left"/>
      <w:pPr>
        <w:ind w:left="360" w:hanging="360"/>
      </w:pPr>
      <w:rPr>
        <w:rFonts w:cs="SimSun"/>
      </w:rPr>
    </w:lvl>
    <w:lvl w:ilvl="1">
      <w:start w:val="2"/>
      <w:numFmt w:val="decimal"/>
      <w:lvlText w:val="%2."/>
      <w:lvlJc w:val="left"/>
      <w:pPr>
        <w:ind w:left="720" w:hanging="360"/>
      </w:pPr>
      <w:rPr>
        <w:b/>
        <w:i w:val="0"/>
        <w:color w:val="000000"/>
        <w:sz w:val="24"/>
        <w:szCs w:val="24"/>
        <w:vertAlign w:val="baseline"/>
      </w:rPr>
    </w:lvl>
    <w:lvl w:ilvl="2">
      <w:start w:val="1"/>
      <w:numFmt w:val="decimal"/>
      <w:lvlText w:val="%1.%2.%3"/>
      <w:lvlJc w:val="left"/>
      <w:pPr>
        <w:ind w:left="1440" w:hanging="720"/>
      </w:pPr>
      <w:rPr>
        <w:rFonts w:cs="SimSun"/>
      </w:rPr>
    </w:lvl>
    <w:lvl w:ilvl="3">
      <w:start w:val="1"/>
      <w:numFmt w:val="decimal"/>
      <w:lvlText w:val="%1.%2.%3.%4"/>
      <w:lvlJc w:val="left"/>
      <w:pPr>
        <w:ind w:left="1800" w:hanging="720"/>
      </w:pPr>
      <w:rPr>
        <w:rFonts w:cs="SimSun"/>
      </w:rPr>
    </w:lvl>
    <w:lvl w:ilvl="4">
      <w:start w:val="1"/>
      <w:numFmt w:val="decimal"/>
      <w:lvlText w:val="%1.%2.%3.%4.%5"/>
      <w:lvlJc w:val="left"/>
      <w:pPr>
        <w:ind w:left="2520" w:hanging="1080"/>
      </w:pPr>
      <w:rPr>
        <w:rFonts w:cs="SimSun"/>
      </w:rPr>
    </w:lvl>
    <w:lvl w:ilvl="5">
      <w:start w:val="1"/>
      <w:numFmt w:val="decimal"/>
      <w:lvlText w:val="%1.%2.%3.%4.%5.%6"/>
      <w:lvlJc w:val="left"/>
      <w:pPr>
        <w:ind w:left="2880" w:hanging="1080"/>
      </w:pPr>
      <w:rPr>
        <w:rFonts w:cs="SimSun"/>
      </w:rPr>
    </w:lvl>
    <w:lvl w:ilvl="6">
      <w:start w:val="1"/>
      <w:numFmt w:val="decimal"/>
      <w:lvlText w:val="%1.%2.%3.%4.%5.%6.%7"/>
      <w:lvlJc w:val="left"/>
      <w:pPr>
        <w:ind w:left="3600" w:hanging="1440"/>
      </w:pPr>
      <w:rPr>
        <w:rFonts w:cs="SimSun"/>
      </w:rPr>
    </w:lvl>
    <w:lvl w:ilvl="7">
      <w:start w:val="1"/>
      <w:numFmt w:val="decimal"/>
      <w:lvlText w:val="%1.%2.%3.%4.%5.%6.%7.%8"/>
      <w:lvlJc w:val="left"/>
      <w:pPr>
        <w:ind w:left="3960" w:hanging="1440"/>
      </w:pPr>
      <w:rPr>
        <w:rFonts w:cs="SimSun"/>
      </w:rPr>
    </w:lvl>
    <w:lvl w:ilvl="8">
      <w:start w:val="1"/>
      <w:numFmt w:val="decimal"/>
      <w:lvlText w:val="%1.%2.%3.%4.%5.%6.%7.%8.%9"/>
      <w:lvlJc w:val="left"/>
      <w:pPr>
        <w:ind w:left="4680" w:hanging="1800"/>
      </w:pPr>
      <w:rPr>
        <w:rFonts w:cs="SimSun"/>
      </w:rPr>
    </w:lvl>
  </w:abstractNum>
  <w:abstractNum w:abstractNumId="5">
    <w:nsid w:val="0BFC0031"/>
    <w:multiLevelType w:val="hybridMultilevel"/>
    <w:tmpl w:val="2C3C3F4E"/>
    <w:lvl w:ilvl="0" w:tplc="400A0001">
      <w:start w:val="1"/>
      <w:numFmt w:val="bullet"/>
      <w:lvlText w:val=""/>
      <w:lvlJc w:val="left"/>
      <w:pPr>
        <w:ind w:left="669" w:hanging="428"/>
      </w:pPr>
      <w:rPr>
        <w:rFonts w:ascii="Symbol" w:hAnsi="Symbol" w:hint="default"/>
        <w:w w:val="100"/>
        <w:lang w:val="es-ES" w:eastAsia="es-ES" w:bidi="es-ES"/>
      </w:rPr>
    </w:lvl>
    <w:lvl w:ilvl="1" w:tplc="52C845BA">
      <w:numFmt w:val="bullet"/>
      <w:lvlText w:val="•"/>
      <w:lvlJc w:val="left"/>
      <w:pPr>
        <w:ind w:left="1504" w:hanging="428"/>
      </w:pPr>
      <w:rPr>
        <w:rFonts w:hint="default"/>
        <w:lang w:val="es-ES" w:eastAsia="es-ES" w:bidi="es-ES"/>
      </w:rPr>
    </w:lvl>
    <w:lvl w:ilvl="2" w:tplc="7CA2BC98">
      <w:numFmt w:val="bullet"/>
      <w:lvlText w:val="•"/>
      <w:lvlJc w:val="left"/>
      <w:pPr>
        <w:ind w:left="2349" w:hanging="428"/>
      </w:pPr>
      <w:rPr>
        <w:rFonts w:hint="default"/>
        <w:lang w:val="es-ES" w:eastAsia="es-ES" w:bidi="es-ES"/>
      </w:rPr>
    </w:lvl>
    <w:lvl w:ilvl="3" w:tplc="B8869852">
      <w:numFmt w:val="bullet"/>
      <w:lvlText w:val="•"/>
      <w:lvlJc w:val="left"/>
      <w:pPr>
        <w:ind w:left="3193" w:hanging="428"/>
      </w:pPr>
      <w:rPr>
        <w:rFonts w:hint="default"/>
        <w:lang w:val="es-ES" w:eastAsia="es-ES" w:bidi="es-ES"/>
      </w:rPr>
    </w:lvl>
    <w:lvl w:ilvl="4" w:tplc="06A2BD82">
      <w:numFmt w:val="bullet"/>
      <w:lvlText w:val="•"/>
      <w:lvlJc w:val="left"/>
      <w:pPr>
        <w:ind w:left="4038" w:hanging="428"/>
      </w:pPr>
      <w:rPr>
        <w:rFonts w:hint="default"/>
        <w:lang w:val="es-ES" w:eastAsia="es-ES" w:bidi="es-ES"/>
      </w:rPr>
    </w:lvl>
    <w:lvl w:ilvl="5" w:tplc="CE7048C8">
      <w:numFmt w:val="bullet"/>
      <w:lvlText w:val="•"/>
      <w:lvlJc w:val="left"/>
      <w:pPr>
        <w:ind w:left="4883" w:hanging="428"/>
      </w:pPr>
      <w:rPr>
        <w:rFonts w:hint="default"/>
        <w:lang w:val="es-ES" w:eastAsia="es-ES" w:bidi="es-ES"/>
      </w:rPr>
    </w:lvl>
    <w:lvl w:ilvl="6" w:tplc="8E745EC2">
      <w:numFmt w:val="bullet"/>
      <w:lvlText w:val="•"/>
      <w:lvlJc w:val="left"/>
      <w:pPr>
        <w:ind w:left="5727" w:hanging="428"/>
      </w:pPr>
      <w:rPr>
        <w:rFonts w:hint="default"/>
        <w:lang w:val="es-ES" w:eastAsia="es-ES" w:bidi="es-ES"/>
      </w:rPr>
    </w:lvl>
    <w:lvl w:ilvl="7" w:tplc="C6DC6E2E">
      <w:numFmt w:val="bullet"/>
      <w:lvlText w:val="•"/>
      <w:lvlJc w:val="left"/>
      <w:pPr>
        <w:ind w:left="6572" w:hanging="428"/>
      </w:pPr>
      <w:rPr>
        <w:rFonts w:hint="default"/>
        <w:lang w:val="es-ES" w:eastAsia="es-ES" w:bidi="es-ES"/>
      </w:rPr>
    </w:lvl>
    <w:lvl w:ilvl="8" w:tplc="5EE033AC">
      <w:numFmt w:val="bullet"/>
      <w:lvlText w:val="•"/>
      <w:lvlJc w:val="left"/>
      <w:pPr>
        <w:ind w:left="7417" w:hanging="428"/>
      </w:pPr>
      <w:rPr>
        <w:rFonts w:hint="default"/>
        <w:lang w:val="es-ES" w:eastAsia="es-ES" w:bidi="es-ES"/>
      </w:rPr>
    </w:lvl>
  </w:abstractNum>
  <w:abstractNum w:abstractNumId="6">
    <w:nsid w:val="0E5F7F5E"/>
    <w:multiLevelType w:val="hybridMultilevel"/>
    <w:tmpl w:val="39F8287E"/>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4BC6FD1"/>
    <w:multiLevelType w:val="hybridMultilevel"/>
    <w:tmpl w:val="0BECA5EA"/>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8">
    <w:nsid w:val="27F5293B"/>
    <w:multiLevelType w:val="hybridMultilevel"/>
    <w:tmpl w:val="F5B4AC6C"/>
    <w:lvl w:ilvl="0" w:tplc="400A000F">
      <w:start w:val="1"/>
      <w:numFmt w:val="decimal"/>
      <w:lvlText w:val="%1."/>
      <w:lvlJc w:val="left"/>
      <w:pPr>
        <w:ind w:left="607" w:hanging="360"/>
      </w:pPr>
    </w:lvl>
    <w:lvl w:ilvl="1" w:tplc="400A0019">
      <w:start w:val="1"/>
      <w:numFmt w:val="lowerLetter"/>
      <w:lvlText w:val="%2."/>
      <w:lvlJc w:val="left"/>
      <w:pPr>
        <w:ind w:left="1327" w:hanging="360"/>
      </w:pPr>
    </w:lvl>
    <w:lvl w:ilvl="2" w:tplc="400A001B">
      <w:start w:val="1"/>
      <w:numFmt w:val="lowerRoman"/>
      <w:lvlText w:val="%3."/>
      <w:lvlJc w:val="right"/>
      <w:pPr>
        <w:ind w:left="2047" w:hanging="180"/>
      </w:pPr>
    </w:lvl>
    <w:lvl w:ilvl="3" w:tplc="400A000F">
      <w:start w:val="1"/>
      <w:numFmt w:val="decimal"/>
      <w:lvlText w:val="%4."/>
      <w:lvlJc w:val="left"/>
      <w:pPr>
        <w:ind w:left="2767" w:hanging="360"/>
      </w:pPr>
    </w:lvl>
    <w:lvl w:ilvl="4" w:tplc="400A0019">
      <w:start w:val="1"/>
      <w:numFmt w:val="lowerLetter"/>
      <w:lvlText w:val="%5."/>
      <w:lvlJc w:val="left"/>
      <w:pPr>
        <w:ind w:left="3487" w:hanging="360"/>
      </w:pPr>
    </w:lvl>
    <w:lvl w:ilvl="5" w:tplc="400A001B">
      <w:start w:val="1"/>
      <w:numFmt w:val="lowerRoman"/>
      <w:lvlText w:val="%6."/>
      <w:lvlJc w:val="right"/>
      <w:pPr>
        <w:ind w:left="4207" w:hanging="180"/>
      </w:pPr>
    </w:lvl>
    <w:lvl w:ilvl="6" w:tplc="400A000F">
      <w:start w:val="1"/>
      <w:numFmt w:val="decimal"/>
      <w:lvlText w:val="%7."/>
      <w:lvlJc w:val="left"/>
      <w:pPr>
        <w:ind w:left="4927" w:hanging="360"/>
      </w:pPr>
    </w:lvl>
    <w:lvl w:ilvl="7" w:tplc="400A0019">
      <w:start w:val="1"/>
      <w:numFmt w:val="lowerLetter"/>
      <w:lvlText w:val="%8."/>
      <w:lvlJc w:val="left"/>
      <w:pPr>
        <w:ind w:left="5647" w:hanging="360"/>
      </w:pPr>
    </w:lvl>
    <w:lvl w:ilvl="8" w:tplc="400A001B">
      <w:start w:val="1"/>
      <w:numFmt w:val="lowerRoman"/>
      <w:lvlText w:val="%9."/>
      <w:lvlJc w:val="right"/>
      <w:pPr>
        <w:ind w:left="6367" w:hanging="180"/>
      </w:pPr>
    </w:lvl>
  </w:abstractNum>
  <w:abstractNum w:abstractNumId="9">
    <w:nsid w:val="289B6EC3"/>
    <w:multiLevelType w:val="hybridMultilevel"/>
    <w:tmpl w:val="0AFCA504"/>
    <w:lvl w:ilvl="0" w:tplc="400A0001">
      <w:start w:val="1"/>
      <w:numFmt w:val="bullet"/>
      <w:lvlText w:val=""/>
      <w:lvlJc w:val="left"/>
      <w:pPr>
        <w:ind w:left="-432" w:hanging="360"/>
      </w:pPr>
      <w:rPr>
        <w:rFonts w:ascii="Symbol" w:hAnsi="Symbol" w:hint="default"/>
      </w:rPr>
    </w:lvl>
    <w:lvl w:ilvl="1" w:tplc="400A0003" w:tentative="1">
      <w:start w:val="1"/>
      <w:numFmt w:val="bullet"/>
      <w:lvlText w:val="o"/>
      <w:lvlJc w:val="left"/>
      <w:pPr>
        <w:ind w:left="288" w:hanging="360"/>
      </w:pPr>
      <w:rPr>
        <w:rFonts w:ascii="Courier New" w:hAnsi="Courier New" w:cs="Courier New" w:hint="default"/>
      </w:rPr>
    </w:lvl>
    <w:lvl w:ilvl="2" w:tplc="400A0005" w:tentative="1">
      <w:start w:val="1"/>
      <w:numFmt w:val="bullet"/>
      <w:lvlText w:val=""/>
      <w:lvlJc w:val="left"/>
      <w:pPr>
        <w:ind w:left="1008" w:hanging="360"/>
      </w:pPr>
      <w:rPr>
        <w:rFonts w:ascii="Wingdings" w:hAnsi="Wingdings" w:hint="default"/>
      </w:rPr>
    </w:lvl>
    <w:lvl w:ilvl="3" w:tplc="400A0001" w:tentative="1">
      <w:start w:val="1"/>
      <w:numFmt w:val="bullet"/>
      <w:lvlText w:val=""/>
      <w:lvlJc w:val="left"/>
      <w:pPr>
        <w:ind w:left="1728" w:hanging="360"/>
      </w:pPr>
      <w:rPr>
        <w:rFonts w:ascii="Symbol" w:hAnsi="Symbol" w:hint="default"/>
      </w:rPr>
    </w:lvl>
    <w:lvl w:ilvl="4" w:tplc="400A0003" w:tentative="1">
      <w:start w:val="1"/>
      <w:numFmt w:val="bullet"/>
      <w:lvlText w:val="o"/>
      <w:lvlJc w:val="left"/>
      <w:pPr>
        <w:ind w:left="2448" w:hanging="360"/>
      </w:pPr>
      <w:rPr>
        <w:rFonts w:ascii="Courier New" w:hAnsi="Courier New" w:cs="Courier New" w:hint="default"/>
      </w:rPr>
    </w:lvl>
    <w:lvl w:ilvl="5" w:tplc="400A0005" w:tentative="1">
      <w:start w:val="1"/>
      <w:numFmt w:val="bullet"/>
      <w:lvlText w:val=""/>
      <w:lvlJc w:val="left"/>
      <w:pPr>
        <w:ind w:left="3168" w:hanging="360"/>
      </w:pPr>
      <w:rPr>
        <w:rFonts w:ascii="Wingdings" w:hAnsi="Wingdings" w:hint="default"/>
      </w:rPr>
    </w:lvl>
    <w:lvl w:ilvl="6" w:tplc="400A0001" w:tentative="1">
      <w:start w:val="1"/>
      <w:numFmt w:val="bullet"/>
      <w:lvlText w:val=""/>
      <w:lvlJc w:val="left"/>
      <w:pPr>
        <w:ind w:left="3888" w:hanging="360"/>
      </w:pPr>
      <w:rPr>
        <w:rFonts w:ascii="Symbol" w:hAnsi="Symbol" w:hint="default"/>
      </w:rPr>
    </w:lvl>
    <w:lvl w:ilvl="7" w:tplc="400A0003" w:tentative="1">
      <w:start w:val="1"/>
      <w:numFmt w:val="bullet"/>
      <w:lvlText w:val="o"/>
      <w:lvlJc w:val="left"/>
      <w:pPr>
        <w:ind w:left="4608" w:hanging="360"/>
      </w:pPr>
      <w:rPr>
        <w:rFonts w:ascii="Courier New" w:hAnsi="Courier New" w:cs="Courier New" w:hint="default"/>
      </w:rPr>
    </w:lvl>
    <w:lvl w:ilvl="8" w:tplc="400A0005" w:tentative="1">
      <w:start w:val="1"/>
      <w:numFmt w:val="bullet"/>
      <w:lvlText w:val=""/>
      <w:lvlJc w:val="left"/>
      <w:pPr>
        <w:ind w:left="5328" w:hanging="360"/>
      </w:pPr>
      <w:rPr>
        <w:rFonts w:ascii="Wingdings" w:hAnsi="Wingdings" w:hint="default"/>
      </w:rPr>
    </w:lvl>
  </w:abstractNum>
  <w:abstractNum w:abstractNumId="10">
    <w:nsid w:val="28AE5060"/>
    <w:multiLevelType w:val="hybridMultilevel"/>
    <w:tmpl w:val="61AC7428"/>
    <w:lvl w:ilvl="0" w:tplc="400A001B">
      <w:start w:val="1"/>
      <w:numFmt w:val="lowerRoman"/>
      <w:lvlText w:val="%1."/>
      <w:lvlJc w:val="right"/>
      <w:pPr>
        <w:ind w:left="1428" w:hanging="360"/>
      </w:pPr>
    </w:lvl>
    <w:lvl w:ilvl="1" w:tplc="400A0019">
      <w:start w:val="1"/>
      <w:numFmt w:val="lowerLetter"/>
      <w:lvlText w:val="%2."/>
      <w:lvlJc w:val="left"/>
      <w:pPr>
        <w:ind w:left="2148" w:hanging="360"/>
      </w:pPr>
    </w:lvl>
    <w:lvl w:ilvl="2" w:tplc="400A001B">
      <w:start w:val="1"/>
      <w:numFmt w:val="lowerRoman"/>
      <w:lvlText w:val="%3."/>
      <w:lvlJc w:val="right"/>
      <w:pPr>
        <w:ind w:left="2868" w:hanging="180"/>
      </w:pPr>
    </w:lvl>
    <w:lvl w:ilvl="3" w:tplc="400A000F">
      <w:start w:val="1"/>
      <w:numFmt w:val="decimal"/>
      <w:lvlText w:val="%4."/>
      <w:lvlJc w:val="left"/>
      <w:pPr>
        <w:ind w:left="3588" w:hanging="360"/>
      </w:pPr>
    </w:lvl>
    <w:lvl w:ilvl="4" w:tplc="400A0019">
      <w:start w:val="1"/>
      <w:numFmt w:val="lowerLetter"/>
      <w:lvlText w:val="%5."/>
      <w:lvlJc w:val="left"/>
      <w:pPr>
        <w:ind w:left="4308" w:hanging="360"/>
      </w:pPr>
    </w:lvl>
    <w:lvl w:ilvl="5" w:tplc="400A001B">
      <w:start w:val="1"/>
      <w:numFmt w:val="lowerRoman"/>
      <w:lvlText w:val="%6."/>
      <w:lvlJc w:val="right"/>
      <w:pPr>
        <w:ind w:left="5028" w:hanging="180"/>
      </w:pPr>
    </w:lvl>
    <w:lvl w:ilvl="6" w:tplc="400A000F">
      <w:start w:val="1"/>
      <w:numFmt w:val="decimal"/>
      <w:lvlText w:val="%7."/>
      <w:lvlJc w:val="left"/>
      <w:pPr>
        <w:ind w:left="5748" w:hanging="360"/>
      </w:pPr>
    </w:lvl>
    <w:lvl w:ilvl="7" w:tplc="400A0019">
      <w:start w:val="1"/>
      <w:numFmt w:val="lowerLetter"/>
      <w:lvlText w:val="%8."/>
      <w:lvlJc w:val="left"/>
      <w:pPr>
        <w:ind w:left="6468" w:hanging="360"/>
      </w:pPr>
    </w:lvl>
    <w:lvl w:ilvl="8" w:tplc="400A001B">
      <w:start w:val="1"/>
      <w:numFmt w:val="lowerRoman"/>
      <w:lvlText w:val="%9."/>
      <w:lvlJc w:val="right"/>
      <w:pPr>
        <w:ind w:left="7188" w:hanging="180"/>
      </w:pPr>
    </w:lvl>
  </w:abstractNum>
  <w:abstractNum w:abstractNumId="11">
    <w:nsid w:val="3BEB6501"/>
    <w:multiLevelType w:val="hybridMultilevel"/>
    <w:tmpl w:val="52A4BDF6"/>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2">
    <w:nsid w:val="4B816593"/>
    <w:multiLevelType w:val="hybridMultilevel"/>
    <w:tmpl w:val="000E891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51E45D6A"/>
    <w:multiLevelType w:val="hybridMultilevel"/>
    <w:tmpl w:val="A4D2879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51EA3B8B"/>
    <w:multiLevelType w:val="hybridMultilevel"/>
    <w:tmpl w:val="19B8131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583B0CF6"/>
    <w:multiLevelType w:val="multilevel"/>
    <w:tmpl w:val="F20EBC1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C811127"/>
    <w:multiLevelType w:val="hybridMultilevel"/>
    <w:tmpl w:val="83302684"/>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7">
    <w:nsid w:val="670F6ED1"/>
    <w:multiLevelType w:val="hybridMultilevel"/>
    <w:tmpl w:val="11DEF87E"/>
    <w:lvl w:ilvl="0" w:tplc="C3960484">
      <w:start w:val="1"/>
      <w:numFmt w:val="decimal"/>
      <w:lvlText w:val="%1."/>
      <w:lvlJc w:val="left"/>
      <w:pPr>
        <w:tabs>
          <w:tab w:val="num" w:pos="720"/>
        </w:tabs>
        <w:ind w:left="720" w:hanging="360"/>
      </w:pPr>
    </w:lvl>
    <w:lvl w:ilvl="1" w:tplc="9B14D2FC" w:tentative="1">
      <w:start w:val="1"/>
      <w:numFmt w:val="decimal"/>
      <w:lvlText w:val="%2."/>
      <w:lvlJc w:val="left"/>
      <w:pPr>
        <w:tabs>
          <w:tab w:val="num" w:pos="1440"/>
        </w:tabs>
        <w:ind w:left="1440" w:hanging="360"/>
      </w:pPr>
    </w:lvl>
    <w:lvl w:ilvl="2" w:tplc="A4E80720" w:tentative="1">
      <w:start w:val="1"/>
      <w:numFmt w:val="decimal"/>
      <w:lvlText w:val="%3."/>
      <w:lvlJc w:val="left"/>
      <w:pPr>
        <w:tabs>
          <w:tab w:val="num" w:pos="2160"/>
        </w:tabs>
        <w:ind w:left="2160" w:hanging="360"/>
      </w:pPr>
    </w:lvl>
    <w:lvl w:ilvl="3" w:tplc="D7FA2AB0" w:tentative="1">
      <w:start w:val="1"/>
      <w:numFmt w:val="decimal"/>
      <w:lvlText w:val="%4."/>
      <w:lvlJc w:val="left"/>
      <w:pPr>
        <w:tabs>
          <w:tab w:val="num" w:pos="2880"/>
        </w:tabs>
        <w:ind w:left="2880" w:hanging="360"/>
      </w:pPr>
    </w:lvl>
    <w:lvl w:ilvl="4" w:tplc="F334AF16" w:tentative="1">
      <w:start w:val="1"/>
      <w:numFmt w:val="decimal"/>
      <w:lvlText w:val="%5."/>
      <w:lvlJc w:val="left"/>
      <w:pPr>
        <w:tabs>
          <w:tab w:val="num" w:pos="3600"/>
        </w:tabs>
        <w:ind w:left="3600" w:hanging="360"/>
      </w:pPr>
    </w:lvl>
    <w:lvl w:ilvl="5" w:tplc="88C68F38" w:tentative="1">
      <w:start w:val="1"/>
      <w:numFmt w:val="decimal"/>
      <w:lvlText w:val="%6."/>
      <w:lvlJc w:val="left"/>
      <w:pPr>
        <w:tabs>
          <w:tab w:val="num" w:pos="4320"/>
        </w:tabs>
        <w:ind w:left="4320" w:hanging="360"/>
      </w:pPr>
    </w:lvl>
    <w:lvl w:ilvl="6" w:tplc="ECDA1DF4" w:tentative="1">
      <w:start w:val="1"/>
      <w:numFmt w:val="decimal"/>
      <w:lvlText w:val="%7."/>
      <w:lvlJc w:val="left"/>
      <w:pPr>
        <w:tabs>
          <w:tab w:val="num" w:pos="5040"/>
        </w:tabs>
        <w:ind w:left="5040" w:hanging="360"/>
      </w:pPr>
    </w:lvl>
    <w:lvl w:ilvl="7" w:tplc="7ED42012" w:tentative="1">
      <w:start w:val="1"/>
      <w:numFmt w:val="decimal"/>
      <w:lvlText w:val="%8."/>
      <w:lvlJc w:val="left"/>
      <w:pPr>
        <w:tabs>
          <w:tab w:val="num" w:pos="5760"/>
        </w:tabs>
        <w:ind w:left="5760" w:hanging="360"/>
      </w:pPr>
    </w:lvl>
    <w:lvl w:ilvl="8" w:tplc="A78E8C0E" w:tentative="1">
      <w:start w:val="1"/>
      <w:numFmt w:val="decimal"/>
      <w:lvlText w:val="%9."/>
      <w:lvlJc w:val="left"/>
      <w:pPr>
        <w:tabs>
          <w:tab w:val="num" w:pos="6480"/>
        </w:tabs>
        <w:ind w:left="6480" w:hanging="360"/>
      </w:pPr>
    </w:lvl>
  </w:abstractNum>
  <w:abstractNum w:abstractNumId="18">
    <w:nsid w:val="6E8A6A18"/>
    <w:multiLevelType w:val="hybridMultilevel"/>
    <w:tmpl w:val="55F63DAE"/>
    <w:lvl w:ilvl="0" w:tplc="0C0A0017">
      <w:start w:val="1"/>
      <w:numFmt w:val="lowerLetter"/>
      <w:lvlText w:val="%1)"/>
      <w:lvlJc w:val="left"/>
      <w:pPr>
        <w:ind w:left="-1137" w:hanging="360"/>
      </w:pPr>
    </w:lvl>
    <w:lvl w:ilvl="1" w:tplc="0C0A0019">
      <w:start w:val="1"/>
      <w:numFmt w:val="lowerLetter"/>
      <w:lvlText w:val="%2."/>
      <w:lvlJc w:val="left"/>
      <w:pPr>
        <w:ind w:left="-417" w:hanging="360"/>
      </w:pPr>
    </w:lvl>
    <w:lvl w:ilvl="2" w:tplc="0C0A001B">
      <w:start w:val="1"/>
      <w:numFmt w:val="lowerRoman"/>
      <w:lvlText w:val="%3."/>
      <w:lvlJc w:val="right"/>
      <w:pPr>
        <w:ind w:left="303" w:hanging="180"/>
      </w:pPr>
    </w:lvl>
    <w:lvl w:ilvl="3" w:tplc="0C0A000F">
      <w:start w:val="1"/>
      <w:numFmt w:val="decimal"/>
      <w:lvlText w:val="%4."/>
      <w:lvlJc w:val="left"/>
      <w:pPr>
        <w:ind w:left="1023" w:hanging="360"/>
      </w:pPr>
    </w:lvl>
    <w:lvl w:ilvl="4" w:tplc="0C0A0019">
      <w:start w:val="1"/>
      <w:numFmt w:val="lowerLetter"/>
      <w:lvlText w:val="%5."/>
      <w:lvlJc w:val="left"/>
      <w:pPr>
        <w:ind w:left="1743" w:hanging="360"/>
      </w:pPr>
    </w:lvl>
    <w:lvl w:ilvl="5" w:tplc="0C0A001B">
      <w:start w:val="1"/>
      <w:numFmt w:val="lowerRoman"/>
      <w:lvlText w:val="%6."/>
      <w:lvlJc w:val="right"/>
      <w:pPr>
        <w:ind w:left="2463" w:hanging="180"/>
      </w:pPr>
    </w:lvl>
    <w:lvl w:ilvl="6" w:tplc="0C0A000F">
      <w:start w:val="1"/>
      <w:numFmt w:val="decimal"/>
      <w:lvlText w:val="%7."/>
      <w:lvlJc w:val="left"/>
      <w:pPr>
        <w:ind w:left="3183" w:hanging="360"/>
      </w:pPr>
    </w:lvl>
    <w:lvl w:ilvl="7" w:tplc="0C0A0019">
      <w:start w:val="1"/>
      <w:numFmt w:val="lowerLetter"/>
      <w:lvlText w:val="%8."/>
      <w:lvlJc w:val="left"/>
      <w:pPr>
        <w:ind w:left="3903" w:hanging="360"/>
      </w:pPr>
    </w:lvl>
    <w:lvl w:ilvl="8" w:tplc="0C0A001B">
      <w:start w:val="1"/>
      <w:numFmt w:val="lowerRoman"/>
      <w:lvlText w:val="%9."/>
      <w:lvlJc w:val="right"/>
      <w:pPr>
        <w:ind w:left="4623" w:hanging="180"/>
      </w:pPr>
    </w:lvl>
  </w:abstractNum>
  <w:abstractNum w:abstractNumId="19">
    <w:nsid w:val="7EF84B9B"/>
    <w:multiLevelType w:val="hybridMultilevel"/>
    <w:tmpl w:val="7C0081C2"/>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7"/>
  </w:num>
  <w:num w:numId="4">
    <w:abstractNumId w:val="1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lvlOverride w:ilvl="2"/>
    <w:lvlOverride w:ilvl="3"/>
    <w:lvlOverride w:ilvl="4"/>
    <w:lvlOverride w:ilvl="5"/>
    <w:lvlOverride w:ilvl="6"/>
    <w:lvlOverride w:ilvl="7"/>
    <w:lvlOverride w:ilvl="8"/>
  </w:num>
  <w:num w:numId="7">
    <w:abstractNumId w:val="14"/>
    <w:lvlOverride w:ilvl="0"/>
    <w:lvlOverride w:ilvl="1"/>
    <w:lvlOverride w:ilvl="2"/>
    <w:lvlOverride w:ilvl="3"/>
    <w:lvlOverride w:ilvl="4"/>
    <w:lvlOverride w:ilvl="5"/>
    <w:lvlOverride w:ilvl="6"/>
    <w:lvlOverride w:ilvl="7"/>
    <w:lvlOverride w:ilvl="8"/>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numFmt w:val="bullet"/>
        <w:lvlText w:val=""/>
        <w:legacy w:legacy="1" w:legacySpace="0" w:legacyIndent="360"/>
        <w:lvlJc w:val="left"/>
        <w:pPr>
          <w:ind w:left="0" w:firstLine="0"/>
        </w:pPr>
        <w:rPr>
          <w:rFonts w:ascii="Symbol" w:hAnsi="Symbol" w:cs="Symbol" w:hint="default"/>
          <w:sz w:val="20"/>
          <w:szCs w:val="20"/>
        </w:rPr>
      </w:lvl>
    </w:lvlOverride>
  </w:num>
  <w:num w:numId="10">
    <w:abstractNumId w:val="12"/>
    <w:lvlOverride w:ilvl="0"/>
    <w:lvlOverride w:ilvl="1"/>
    <w:lvlOverride w:ilvl="2"/>
    <w:lvlOverride w:ilvl="3"/>
    <w:lvlOverride w:ilvl="4"/>
    <w:lvlOverride w:ilvl="5"/>
    <w:lvlOverride w:ilvl="6"/>
    <w:lvlOverride w:ilvl="7"/>
    <w:lvlOverride w:ilvl="8"/>
  </w:num>
  <w:num w:numId="1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lvlOverride w:ilvl="2"/>
    <w:lvlOverride w:ilvl="3"/>
    <w:lvlOverride w:ilvl="4"/>
    <w:lvlOverride w:ilvl="5"/>
    <w:lvlOverride w:ilvl="6"/>
    <w:lvlOverride w:ilvl="7"/>
    <w:lvlOverride w:ilvl="8"/>
  </w:num>
  <w:num w:numId="14">
    <w:abstractNumId w:val="2"/>
    <w:lvlOverride w:ilvl="0"/>
    <w:lvlOverride w:ilvl="1"/>
    <w:lvlOverride w:ilvl="2"/>
    <w:lvlOverride w:ilvl="3"/>
    <w:lvlOverride w:ilvl="4"/>
    <w:lvlOverride w:ilvl="5"/>
    <w:lvlOverride w:ilvl="6"/>
    <w:lvlOverride w:ilvl="7"/>
    <w:lvlOverride w:ilvl="8"/>
  </w:num>
  <w:num w:numId="15">
    <w:abstractNumId w:val="7"/>
    <w:lvlOverride w:ilvl="0"/>
    <w:lvlOverride w:ilvl="1"/>
    <w:lvlOverride w:ilvl="2"/>
    <w:lvlOverride w:ilvl="3"/>
    <w:lvlOverride w:ilvl="4"/>
    <w:lvlOverride w:ilvl="5"/>
    <w:lvlOverride w:ilvl="6"/>
    <w:lvlOverride w:ilvl="7"/>
    <w:lvlOverride w:ilvl="8"/>
  </w:num>
  <w:num w:numId="16">
    <w:abstractNumId w:val="19"/>
    <w:lvlOverride w:ilvl="0"/>
    <w:lvlOverride w:ilvl="1"/>
    <w:lvlOverride w:ilvl="2"/>
    <w:lvlOverride w:ilvl="3"/>
    <w:lvlOverride w:ilvl="4"/>
    <w:lvlOverride w:ilvl="5"/>
    <w:lvlOverride w:ilvl="6"/>
    <w:lvlOverride w:ilvl="7"/>
    <w:lvlOverride w:ilvl="8"/>
  </w:num>
  <w:num w:numId="17">
    <w:abstractNumId w:val="16"/>
    <w:lvlOverride w:ilvl="0"/>
    <w:lvlOverride w:ilvl="1"/>
    <w:lvlOverride w:ilvl="2"/>
    <w:lvlOverride w:ilvl="3"/>
    <w:lvlOverride w:ilvl="4"/>
    <w:lvlOverride w:ilvl="5"/>
    <w:lvlOverride w:ilvl="6"/>
    <w:lvlOverride w:ilvl="7"/>
    <w:lvlOverride w:ilvl="8"/>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D49"/>
    <w:rsid w:val="00005562"/>
    <w:rsid w:val="00014C03"/>
    <w:rsid w:val="00033320"/>
    <w:rsid w:val="00047130"/>
    <w:rsid w:val="000500CE"/>
    <w:rsid w:val="000566CF"/>
    <w:rsid w:val="0006613E"/>
    <w:rsid w:val="000856DC"/>
    <w:rsid w:val="00096B7D"/>
    <w:rsid w:val="000B6236"/>
    <w:rsid w:val="000D5113"/>
    <w:rsid w:val="000F3EE5"/>
    <w:rsid w:val="00107C76"/>
    <w:rsid w:val="001125AA"/>
    <w:rsid w:val="00113812"/>
    <w:rsid w:val="00114995"/>
    <w:rsid w:val="00114EBC"/>
    <w:rsid w:val="001267A1"/>
    <w:rsid w:val="00147D3F"/>
    <w:rsid w:val="001623E2"/>
    <w:rsid w:val="00173CD9"/>
    <w:rsid w:val="00177498"/>
    <w:rsid w:val="001A69C9"/>
    <w:rsid w:val="001C77ED"/>
    <w:rsid w:val="001D7373"/>
    <w:rsid w:val="001E3B95"/>
    <w:rsid w:val="001E543B"/>
    <w:rsid w:val="001F1804"/>
    <w:rsid w:val="00203E01"/>
    <w:rsid w:val="00206D3C"/>
    <w:rsid w:val="00213A73"/>
    <w:rsid w:val="00222C21"/>
    <w:rsid w:val="00237C65"/>
    <w:rsid w:val="00254BB9"/>
    <w:rsid w:val="00270D3F"/>
    <w:rsid w:val="00292D3B"/>
    <w:rsid w:val="002A5C69"/>
    <w:rsid w:val="002D6D24"/>
    <w:rsid w:val="002E0748"/>
    <w:rsid w:val="002E5332"/>
    <w:rsid w:val="002F7937"/>
    <w:rsid w:val="00312EF7"/>
    <w:rsid w:val="00320EB5"/>
    <w:rsid w:val="0033628F"/>
    <w:rsid w:val="00342DBB"/>
    <w:rsid w:val="00343F0C"/>
    <w:rsid w:val="00345416"/>
    <w:rsid w:val="003462FF"/>
    <w:rsid w:val="00360536"/>
    <w:rsid w:val="00363DDD"/>
    <w:rsid w:val="003700AD"/>
    <w:rsid w:val="00370138"/>
    <w:rsid w:val="003734E6"/>
    <w:rsid w:val="003956E7"/>
    <w:rsid w:val="003D22A6"/>
    <w:rsid w:val="003F77DF"/>
    <w:rsid w:val="00402D2C"/>
    <w:rsid w:val="00417218"/>
    <w:rsid w:val="0042119E"/>
    <w:rsid w:val="00445134"/>
    <w:rsid w:val="00462B2B"/>
    <w:rsid w:val="004709CB"/>
    <w:rsid w:val="004727DB"/>
    <w:rsid w:val="004A1470"/>
    <w:rsid w:val="004A39D0"/>
    <w:rsid w:val="004A6569"/>
    <w:rsid w:val="004A739A"/>
    <w:rsid w:val="004E7764"/>
    <w:rsid w:val="004F1C8A"/>
    <w:rsid w:val="004F1D17"/>
    <w:rsid w:val="004F36A5"/>
    <w:rsid w:val="00506F94"/>
    <w:rsid w:val="00525A5A"/>
    <w:rsid w:val="00532A66"/>
    <w:rsid w:val="00541AD2"/>
    <w:rsid w:val="005437B4"/>
    <w:rsid w:val="005534DB"/>
    <w:rsid w:val="0055423D"/>
    <w:rsid w:val="00555E4D"/>
    <w:rsid w:val="005729C2"/>
    <w:rsid w:val="0057653D"/>
    <w:rsid w:val="00576CB9"/>
    <w:rsid w:val="00577063"/>
    <w:rsid w:val="00582B1F"/>
    <w:rsid w:val="00582DE4"/>
    <w:rsid w:val="005B4A76"/>
    <w:rsid w:val="005C2F0E"/>
    <w:rsid w:val="005E7387"/>
    <w:rsid w:val="005F0C63"/>
    <w:rsid w:val="005F274A"/>
    <w:rsid w:val="00602EC2"/>
    <w:rsid w:val="00645092"/>
    <w:rsid w:val="006471A6"/>
    <w:rsid w:val="006520DB"/>
    <w:rsid w:val="0065696C"/>
    <w:rsid w:val="00660426"/>
    <w:rsid w:val="00664090"/>
    <w:rsid w:val="006661F2"/>
    <w:rsid w:val="00667F43"/>
    <w:rsid w:val="0067437B"/>
    <w:rsid w:val="00675BEF"/>
    <w:rsid w:val="0067649C"/>
    <w:rsid w:val="00690111"/>
    <w:rsid w:val="0069339A"/>
    <w:rsid w:val="00693BB8"/>
    <w:rsid w:val="00697766"/>
    <w:rsid w:val="006A2C5D"/>
    <w:rsid w:val="006A5EDE"/>
    <w:rsid w:val="006C11AD"/>
    <w:rsid w:val="006C3782"/>
    <w:rsid w:val="006D5D49"/>
    <w:rsid w:val="006E5D7E"/>
    <w:rsid w:val="006F625A"/>
    <w:rsid w:val="006F63F2"/>
    <w:rsid w:val="006F766C"/>
    <w:rsid w:val="0070505A"/>
    <w:rsid w:val="00711BC3"/>
    <w:rsid w:val="00711F30"/>
    <w:rsid w:val="00717F2D"/>
    <w:rsid w:val="00745D05"/>
    <w:rsid w:val="00751383"/>
    <w:rsid w:val="00754667"/>
    <w:rsid w:val="00757363"/>
    <w:rsid w:val="00780E76"/>
    <w:rsid w:val="007913A1"/>
    <w:rsid w:val="00793665"/>
    <w:rsid w:val="007C0472"/>
    <w:rsid w:val="007C1FB1"/>
    <w:rsid w:val="007C2053"/>
    <w:rsid w:val="007C2E23"/>
    <w:rsid w:val="007C75CE"/>
    <w:rsid w:val="007E05D3"/>
    <w:rsid w:val="007E1845"/>
    <w:rsid w:val="007F0CCF"/>
    <w:rsid w:val="007F767F"/>
    <w:rsid w:val="00800502"/>
    <w:rsid w:val="008037B0"/>
    <w:rsid w:val="00805D75"/>
    <w:rsid w:val="00806026"/>
    <w:rsid w:val="00807D56"/>
    <w:rsid w:val="00813121"/>
    <w:rsid w:val="008224F9"/>
    <w:rsid w:val="00824B9F"/>
    <w:rsid w:val="008274CD"/>
    <w:rsid w:val="008361E3"/>
    <w:rsid w:val="008457A4"/>
    <w:rsid w:val="00850597"/>
    <w:rsid w:val="008634B0"/>
    <w:rsid w:val="00877008"/>
    <w:rsid w:val="008854C8"/>
    <w:rsid w:val="00891F2B"/>
    <w:rsid w:val="00896009"/>
    <w:rsid w:val="00896338"/>
    <w:rsid w:val="008A16FD"/>
    <w:rsid w:val="008D644C"/>
    <w:rsid w:val="008E084F"/>
    <w:rsid w:val="008E275E"/>
    <w:rsid w:val="008F6CE2"/>
    <w:rsid w:val="00933BBA"/>
    <w:rsid w:val="00942A8C"/>
    <w:rsid w:val="009458DD"/>
    <w:rsid w:val="009460E4"/>
    <w:rsid w:val="00953F20"/>
    <w:rsid w:val="0096308B"/>
    <w:rsid w:val="0097114C"/>
    <w:rsid w:val="00972A47"/>
    <w:rsid w:val="00981E0A"/>
    <w:rsid w:val="009B10EF"/>
    <w:rsid w:val="009B1A1D"/>
    <w:rsid w:val="009B6241"/>
    <w:rsid w:val="009B6C7B"/>
    <w:rsid w:val="009C4AB4"/>
    <w:rsid w:val="00A057C9"/>
    <w:rsid w:val="00A06877"/>
    <w:rsid w:val="00A14E43"/>
    <w:rsid w:val="00A301E8"/>
    <w:rsid w:val="00A363A9"/>
    <w:rsid w:val="00A42DDB"/>
    <w:rsid w:val="00A455A2"/>
    <w:rsid w:val="00A465D4"/>
    <w:rsid w:val="00A568DD"/>
    <w:rsid w:val="00A572F3"/>
    <w:rsid w:val="00A610A4"/>
    <w:rsid w:val="00A769D5"/>
    <w:rsid w:val="00A8010E"/>
    <w:rsid w:val="00AA2DF9"/>
    <w:rsid w:val="00AA6620"/>
    <w:rsid w:val="00AA778C"/>
    <w:rsid w:val="00AB03BC"/>
    <w:rsid w:val="00AB5C87"/>
    <w:rsid w:val="00AC19E3"/>
    <w:rsid w:val="00AD3C2F"/>
    <w:rsid w:val="00AF4D3B"/>
    <w:rsid w:val="00B01ED8"/>
    <w:rsid w:val="00B046BC"/>
    <w:rsid w:val="00B1076A"/>
    <w:rsid w:val="00B107BB"/>
    <w:rsid w:val="00B230E6"/>
    <w:rsid w:val="00B30704"/>
    <w:rsid w:val="00B67E2E"/>
    <w:rsid w:val="00B807AC"/>
    <w:rsid w:val="00B83DDC"/>
    <w:rsid w:val="00B8424F"/>
    <w:rsid w:val="00B8784F"/>
    <w:rsid w:val="00B87BAE"/>
    <w:rsid w:val="00B90FA3"/>
    <w:rsid w:val="00B91044"/>
    <w:rsid w:val="00B9542F"/>
    <w:rsid w:val="00B97EBF"/>
    <w:rsid w:val="00BA1151"/>
    <w:rsid w:val="00BF0FCF"/>
    <w:rsid w:val="00BF1364"/>
    <w:rsid w:val="00BF3470"/>
    <w:rsid w:val="00BF5523"/>
    <w:rsid w:val="00C0295A"/>
    <w:rsid w:val="00C0464B"/>
    <w:rsid w:val="00C14693"/>
    <w:rsid w:val="00C15332"/>
    <w:rsid w:val="00C20322"/>
    <w:rsid w:val="00C20384"/>
    <w:rsid w:val="00C223A4"/>
    <w:rsid w:val="00C26B9A"/>
    <w:rsid w:val="00C27929"/>
    <w:rsid w:val="00C40281"/>
    <w:rsid w:val="00C403BE"/>
    <w:rsid w:val="00C468FC"/>
    <w:rsid w:val="00C60479"/>
    <w:rsid w:val="00C74D92"/>
    <w:rsid w:val="00C95C0D"/>
    <w:rsid w:val="00CB48E4"/>
    <w:rsid w:val="00CB6277"/>
    <w:rsid w:val="00CC0B8E"/>
    <w:rsid w:val="00CC3BB8"/>
    <w:rsid w:val="00CD6241"/>
    <w:rsid w:val="00CE4782"/>
    <w:rsid w:val="00CF16BF"/>
    <w:rsid w:val="00CF5B50"/>
    <w:rsid w:val="00D0180E"/>
    <w:rsid w:val="00D04B2A"/>
    <w:rsid w:val="00D134FE"/>
    <w:rsid w:val="00D24785"/>
    <w:rsid w:val="00D46953"/>
    <w:rsid w:val="00D500C6"/>
    <w:rsid w:val="00D5788D"/>
    <w:rsid w:val="00D60CD9"/>
    <w:rsid w:val="00D967A3"/>
    <w:rsid w:val="00DA4D75"/>
    <w:rsid w:val="00DA6727"/>
    <w:rsid w:val="00DA728D"/>
    <w:rsid w:val="00DC489B"/>
    <w:rsid w:val="00DE4050"/>
    <w:rsid w:val="00DE73FA"/>
    <w:rsid w:val="00DF2201"/>
    <w:rsid w:val="00DF5B46"/>
    <w:rsid w:val="00E00A6B"/>
    <w:rsid w:val="00E105FF"/>
    <w:rsid w:val="00E1453B"/>
    <w:rsid w:val="00E263A4"/>
    <w:rsid w:val="00E342D8"/>
    <w:rsid w:val="00E351A1"/>
    <w:rsid w:val="00E36A24"/>
    <w:rsid w:val="00E41992"/>
    <w:rsid w:val="00E445E6"/>
    <w:rsid w:val="00E63BAD"/>
    <w:rsid w:val="00E72FF3"/>
    <w:rsid w:val="00E7745D"/>
    <w:rsid w:val="00E845A8"/>
    <w:rsid w:val="00E9073F"/>
    <w:rsid w:val="00E95F2E"/>
    <w:rsid w:val="00E97CFA"/>
    <w:rsid w:val="00EE0FE3"/>
    <w:rsid w:val="00EF388C"/>
    <w:rsid w:val="00EF3B5D"/>
    <w:rsid w:val="00F0506C"/>
    <w:rsid w:val="00F0786D"/>
    <w:rsid w:val="00F10305"/>
    <w:rsid w:val="00F146A0"/>
    <w:rsid w:val="00F364FB"/>
    <w:rsid w:val="00F4322C"/>
    <w:rsid w:val="00F85CAA"/>
    <w:rsid w:val="00F85F93"/>
    <w:rsid w:val="00F86B68"/>
    <w:rsid w:val="00F94A4C"/>
    <w:rsid w:val="00FA47D4"/>
    <w:rsid w:val="00FB773D"/>
    <w:rsid w:val="00FD43AC"/>
    <w:rsid w:val="00FE1E3C"/>
    <w:rsid w:val="00FE3E44"/>
    <w:rsid w:val="00FE6E7F"/>
    <w:rsid w:val="00FF201F"/>
    <w:rsid w:val="00FF5CDC"/>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021FC854-E0D1-4912-A6A6-F0FF06A08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CD9"/>
    <w:rPr>
      <w:lang w:val="es-ES"/>
    </w:rPr>
  </w:style>
  <w:style w:type="paragraph" w:styleId="Ttulo1">
    <w:name w:val="heading 1"/>
    <w:basedOn w:val="Normal"/>
    <w:next w:val="Normal"/>
    <w:link w:val="Ttulo1Car"/>
    <w:uiPriority w:val="9"/>
    <w:qFormat/>
    <w:rsid w:val="004F1D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506F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506F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link w:val="Ttulo4Car"/>
    <w:uiPriority w:val="1"/>
    <w:qFormat/>
    <w:rsid w:val="00F0506C"/>
    <w:pPr>
      <w:widowControl w:val="0"/>
      <w:autoSpaceDE w:val="0"/>
      <w:autoSpaceDN w:val="0"/>
      <w:spacing w:after="0" w:line="240" w:lineRule="auto"/>
      <w:ind w:left="1102" w:right="231"/>
      <w:jc w:val="both"/>
      <w:outlineLvl w:val="3"/>
    </w:pPr>
    <w:rPr>
      <w:rFonts w:ascii="Calibri" w:eastAsia="Calibri" w:hAnsi="Calibri" w:cs="Calibri"/>
    </w:rPr>
  </w:style>
  <w:style w:type="paragraph" w:styleId="Ttulo6">
    <w:name w:val="heading 6"/>
    <w:basedOn w:val="Normal"/>
    <w:next w:val="Normal"/>
    <w:link w:val="Ttulo6Car"/>
    <w:uiPriority w:val="9"/>
    <w:semiHidden/>
    <w:unhideWhenUsed/>
    <w:qFormat/>
    <w:rsid w:val="0004713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rsid w:val="00F10305"/>
    <w:pPr>
      <w:tabs>
        <w:tab w:val="left" w:pos="440"/>
        <w:tab w:val="right" w:leader="dot" w:pos="8544"/>
      </w:tabs>
      <w:spacing w:after="0" w:line="276" w:lineRule="auto"/>
      <w:ind w:left="426" w:hanging="426"/>
      <w:jc w:val="both"/>
    </w:pPr>
    <w:rPr>
      <w:rFonts w:ascii="Arial" w:eastAsiaTheme="majorEastAsia" w:hAnsi="Arial" w:cs="Arial"/>
      <w:bCs/>
      <w:noProof/>
      <w:color w:val="000000" w:themeColor="text1"/>
      <w:sz w:val="24"/>
      <w:szCs w:val="24"/>
      <w:lang w:val="es-BO"/>
    </w:rPr>
  </w:style>
  <w:style w:type="paragraph" w:styleId="TDC2">
    <w:name w:val="toc 2"/>
    <w:basedOn w:val="Normal"/>
    <w:next w:val="Normal"/>
    <w:autoRedefine/>
    <w:uiPriority w:val="39"/>
    <w:unhideWhenUsed/>
    <w:rsid w:val="00F10305"/>
    <w:pPr>
      <w:tabs>
        <w:tab w:val="left" w:pos="709"/>
        <w:tab w:val="right" w:leader="dot" w:pos="8544"/>
      </w:tabs>
      <w:spacing w:after="0" w:line="276" w:lineRule="auto"/>
      <w:ind w:left="709" w:hanging="709"/>
      <w:jc w:val="both"/>
    </w:pPr>
    <w:rPr>
      <w:rFonts w:ascii="Times New Roman" w:hAnsi="Times New Roman" w:cs="Times New Roman"/>
      <w:b/>
      <w:color w:val="000000" w:themeColor="text1"/>
      <w:sz w:val="24"/>
      <w:szCs w:val="24"/>
    </w:rPr>
  </w:style>
  <w:style w:type="paragraph" w:styleId="TDC3">
    <w:name w:val="toc 3"/>
    <w:basedOn w:val="Normal"/>
    <w:next w:val="Normal"/>
    <w:autoRedefine/>
    <w:uiPriority w:val="39"/>
    <w:unhideWhenUsed/>
    <w:rsid w:val="00173CD9"/>
    <w:pPr>
      <w:spacing w:after="100"/>
      <w:ind w:left="440"/>
    </w:pPr>
  </w:style>
  <w:style w:type="character" w:styleId="Hipervnculo">
    <w:name w:val="Hyperlink"/>
    <w:basedOn w:val="Fuentedeprrafopredeter"/>
    <w:uiPriority w:val="99"/>
    <w:unhideWhenUsed/>
    <w:rsid w:val="00173CD9"/>
    <w:rPr>
      <w:color w:val="0563C1" w:themeColor="hyperlink"/>
      <w:u w:val="single"/>
    </w:rPr>
  </w:style>
  <w:style w:type="character" w:styleId="Hipervnculovisitado">
    <w:name w:val="FollowedHyperlink"/>
    <w:basedOn w:val="Fuentedeprrafopredeter"/>
    <w:uiPriority w:val="99"/>
    <w:semiHidden/>
    <w:unhideWhenUsed/>
    <w:rsid w:val="00173CD9"/>
    <w:rPr>
      <w:color w:val="954F72" w:themeColor="followedHyperlink"/>
      <w:u w:val="single"/>
    </w:rPr>
  </w:style>
  <w:style w:type="paragraph" w:styleId="Prrafodelista">
    <w:name w:val="List Paragraph"/>
    <w:basedOn w:val="Normal"/>
    <w:link w:val="PrrafodelistaCar"/>
    <w:uiPriority w:val="34"/>
    <w:qFormat/>
    <w:rsid w:val="00896338"/>
    <w:pPr>
      <w:ind w:left="720"/>
      <w:contextualSpacing/>
    </w:pPr>
  </w:style>
  <w:style w:type="table" w:styleId="Tablaconcuadrcula">
    <w:name w:val="Table Grid"/>
    <w:basedOn w:val="Tablanormal"/>
    <w:rsid w:val="002E0748"/>
    <w:pPr>
      <w:spacing w:after="0" w:line="240" w:lineRule="auto"/>
    </w:pPr>
    <w:rPr>
      <w:rFonts w:ascii="Calibri" w:eastAsia="Times New Roman" w:hAnsi="Calibri" w:cs="Times New Roman"/>
      <w:sz w:val="20"/>
      <w:szCs w:val="20"/>
      <w:lang w:val="es-ES_tradnl"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0D51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5113"/>
    <w:rPr>
      <w:lang w:val="es-ES"/>
    </w:rPr>
  </w:style>
  <w:style w:type="paragraph" w:styleId="Piedepgina">
    <w:name w:val="footer"/>
    <w:basedOn w:val="Normal"/>
    <w:link w:val="PiedepginaCar"/>
    <w:uiPriority w:val="99"/>
    <w:unhideWhenUsed/>
    <w:rsid w:val="000D51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5113"/>
    <w:rPr>
      <w:lang w:val="es-ES"/>
    </w:rPr>
  </w:style>
  <w:style w:type="table" w:customStyle="1" w:styleId="Tablaconcuadrcula1">
    <w:name w:val="Tabla con cuadrícula1"/>
    <w:basedOn w:val="Tablanormal"/>
    <w:next w:val="Tablaconcuadrcula"/>
    <w:uiPriority w:val="59"/>
    <w:rsid w:val="005B4A76"/>
    <w:pPr>
      <w:spacing w:after="0" w:line="240" w:lineRule="auto"/>
    </w:pPr>
    <w:rPr>
      <w:rFonts w:ascii="Century Gothic" w:eastAsiaTheme="minorEastAsia" w:hAnsi="Century Gothic"/>
      <w:sz w:val="20"/>
      <w:szCs w:val="21"/>
      <w:lang w:val="es-ES" w:eastAsia="es-ES"/>
    </w:rPr>
    <w:tblPr>
      <w:jc w:val="center"/>
      <w:tblInd w:w="0" w:type="dxa"/>
      <w:tblBorders>
        <w:top w:val="single" w:sz="12" w:space="0" w:color="auto"/>
        <w:left w:val="single" w:sz="8" w:space="0" w:color="auto"/>
        <w:bottom w:val="single" w:sz="12" w:space="0" w:color="auto"/>
        <w:right w:val="single" w:sz="8" w:space="0" w:color="auto"/>
        <w:insideH w:val="single" w:sz="2" w:space="0" w:color="auto"/>
        <w:insideV w:val="single" w:sz="2" w:space="0" w:color="auto"/>
      </w:tblBorders>
      <w:tblCellMar>
        <w:top w:w="0" w:type="dxa"/>
        <w:left w:w="108" w:type="dxa"/>
        <w:bottom w:w="0" w:type="dxa"/>
        <w:right w:w="108" w:type="dxa"/>
      </w:tblCellMar>
    </w:tblPr>
    <w:trPr>
      <w:jc w:val="center"/>
    </w:trPr>
    <w:tcPr>
      <w:vAlign w:val="center"/>
    </w:tcPr>
    <w:tblStylePr w:type="firstRow">
      <w:pPr>
        <w:jc w:val="center"/>
      </w:pPr>
      <w:rPr>
        <w:rFonts w:ascii="Century Gothic" w:hAnsi="Century Gothic"/>
        <w:b/>
        <w:sz w:val="18"/>
      </w:rPr>
      <w:tblPr/>
      <w:tcPr>
        <w:tcBorders>
          <w:top w:val="single" w:sz="12" w:space="0" w:color="auto"/>
          <w:left w:val="single" w:sz="8" w:space="0" w:color="auto"/>
          <w:bottom w:val="single" w:sz="12" w:space="0" w:color="auto"/>
          <w:right w:val="single" w:sz="8" w:space="0" w:color="auto"/>
          <w:insideH w:val="nil"/>
          <w:insideV w:val="single" w:sz="8" w:space="0" w:color="auto"/>
          <w:tl2br w:val="nil"/>
          <w:tr2bl w:val="nil"/>
        </w:tcBorders>
        <w:vAlign w:val="center"/>
      </w:tcPr>
    </w:tblStylePr>
  </w:style>
  <w:style w:type="paragraph" w:styleId="NormalWeb">
    <w:name w:val="Normal (Web)"/>
    <w:basedOn w:val="Normal"/>
    <w:uiPriority w:val="99"/>
    <w:semiHidden/>
    <w:unhideWhenUsed/>
    <w:rsid w:val="00203E01"/>
    <w:pPr>
      <w:spacing w:before="100" w:beforeAutospacing="1" w:after="100" w:afterAutospacing="1" w:line="240" w:lineRule="auto"/>
    </w:pPr>
    <w:rPr>
      <w:rFonts w:ascii="Times New Roman" w:eastAsiaTheme="minorEastAsia" w:hAnsi="Times New Roman" w:cs="Times New Roman"/>
      <w:sz w:val="24"/>
      <w:szCs w:val="24"/>
      <w:lang w:val="es-BO" w:eastAsia="es-BO"/>
    </w:rPr>
  </w:style>
  <w:style w:type="character" w:customStyle="1" w:styleId="PrrafodelistaCar">
    <w:name w:val="Párrafo de lista Car"/>
    <w:link w:val="Prrafodelista"/>
    <w:uiPriority w:val="34"/>
    <w:rsid w:val="00203E01"/>
    <w:rPr>
      <w:lang w:val="es-ES"/>
    </w:rPr>
  </w:style>
  <w:style w:type="paragraph" w:styleId="Textodeglobo">
    <w:name w:val="Balloon Text"/>
    <w:basedOn w:val="Normal"/>
    <w:link w:val="TextodegloboCar"/>
    <w:uiPriority w:val="99"/>
    <w:semiHidden/>
    <w:unhideWhenUsed/>
    <w:rsid w:val="001125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25AA"/>
    <w:rPr>
      <w:rFonts w:ascii="Segoe UI" w:hAnsi="Segoe UI" w:cs="Segoe UI"/>
      <w:sz w:val="18"/>
      <w:szCs w:val="18"/>
      <w:lang w:val="es-ES"/>
    </w:rPr>
  </w:style>
  <w:style w:type="character" w:customStyle="1" w:styleId="Ttulo4Car">
    <w:name w:val="Título 4 Car"/>
    <w:basedOn w:val="Fuentedeprrafopredeter"/>
    <w:link w:val="Ttulo4"/>
    <w:uiPriority w:val="1"/>
    <w:rsid w:val="00F0506C"/>
    <w:rPr>
      <w:rFonts w:ascii="Calibri" w:eastAsia="Calibri" w:hAnsi="Calibri" w:cs="Calibri"/>
      <w:lang w:val="es-ES"/>
    </w:rPr>
  </w:style>
  <w:style w:type="character" w:customStyle="1" w:styleId="Ttulo2Car">
    <w:name w:val="Título 2 Car"/>
    <w:basedOn w:val="Fuentedeprrafopredeter"/>
    <w:link w:val="Ttulo2"/>
    <w:uiPriority w:val="9"/>
    <w:semiHidden/>
    <w:rsid w:val="00506F94"/>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semiHidden/>
    <w:rsid w:val="00506F94"/>
    <w:rPr>
      <w:rFonts w:asciiTheme="majorHAnsi" w:eastAsiaTheme="majorEastAsia" w:hAnsiTheme="majorHAnsi" w:cstheme="majorBidi"/>
      <w:color w:val="1F3763" w:themeColor="accent1" w:themeShade="7F"/>
      <w:sz w:val="24"/>
      <w:szCs w:val="24"/>
      <w:lang w:val="es-ES"/>
    </w:rPr>
  </w:style>
  <w:style w:type="paragraph" w:styleId="Textoindependiente">
    <w:name w:val="Body Text"/>
    <w:basedOn w:val="Normal"/>
    <w:link w:val="TextoindependienteCar"/>
    <w:rsid w:val="008E275E"/>
    <w:pPr>
      <w:spacing w:after="0" w:line="240" w:lineRule="auto"/>
      <w:jc w:val="both"/>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8E275E"/>
    <w:rPr>
      <w:rFonts w:ascii="Times New Roman" w:eastAsia="Times New Roman" w:hAnsi="Times New Roman" w:cs="Times New Roman"/>
      <w:sz w:val="24"/>
      <w:szCs w:val="24"/>
      <w:lang w:val="es-ES" w:eastAsia="es-ES"/>
    </w:rPr>
  </w:style>
  <w:style w:type="paragraph" w:customStyle="1" w:styleId="Cuadro1">
    <w:name w:val="Cuadro 1"/>
    <w:basedOn w:val="Normal"/>
    <w:link w:val="Cuadro1Car"/>
    <w:rsid w:val="008E275E"/>
    <w:pPr>
      <w:spacing w:after="0" w:line="240" w:lineRule="auto"/>
      <w:ind w:left="3171" w:hanging="1359"/>
    </w:pPr>
    <w:rPr>
      <w:rFonts w:ascii="Times New Roman" w:eastAsia="Times New Roman" w:hAnsi="Times New Roman" w:cs="Times New Roman"/>
      <w:b/>
      <w:bCs/>
      <w:smallCaps/>
      <w:color w:val="000000"/>
      <w:spacing w:val="-5"/>
      <w:sz w:val="24"/>
      <w:szCs w:val="24"/>
    </w:rPr>
  </w:style>
  <w:style w:type="character" w:customStyle="1" w:styleId="Cuadro1Car">
    <w:name w:val="Cuadro 1 Car"/>
    <w:link w:val="Cuadro1"/>
    <w:rsid w:val="008E275E"/>
    <w:rPr>
      <w:rFonts w:ascii="Times New Roman" w:eastAsia="Times New Roman" w:hAnsi="Times New Roman" w:cs="Times New Roman"/>
      <w:b/>
      <w:bCs/>
      <w:smallCaps/>
      <w:color w:val="000000"/>
      <w:spacing w:val="-5"/>
      <w:sz w:val="24"/>
      <w:szCs w:val="24"/>
      <w:lang w:val="es-ES"/>
    </w:rPr>
  </w:style>
  <w:style w:type="table" w:customStyle="1" w:styleId="TableNormal">
    <w:name w:val="Table Normal"/>
    <w:uiPriority w:val="2"/>
    <w:semiHidden/>
    <w:unhideWhenUsed/>
    <w:qFormat/>
    <w:rsid w:val="00D018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180E"/>
    <w:pPr>
      <w:widowControl w:val="0"/>
      <w:autoSpaceDE w:val="0"/>
      <w:autoSpaceDN w:val="0"/>
      <w:spacing w:after="0" w:line="268" w:lineRule="exact"/>
    </w:pPr>
    <w:rPr>
      <w:rFonts w:ascii="Calibri" w:eastAsia="Calibri" w:hAnsi="Calibri" w:cs="Calibri"/>
      <w:lang w:eastAsia="es-ES" w:bidi="es-ES"/>
    </w:rPr>
  </w:style>
  <w:style w:type="character" w:styleId="Textoennegrita">
    <w:name w:val="Strong"/>
    <w:basedOn w:val="Fuentedeprrafopredeter"/>
    <w:uiPriority w:val="22"/>
    <w:qFormat/>
    <w:rsid w:val="003462FF"/>
    <w:rPr>
      <w:b/>
      <w:bCs/>
    </w:rPr>
  </w:style>
  <w:style w:type="character" w:styleId="Refdenotaalpie">
    <w:name w:val="footnote reference"/>
    <w:basedOn w:val="Fuentedeprrafopredeter"/>
    <w:uiPriority w:val="99"/>
    <w:unhideWhenUsed/>
    <w:rsid w:val="00DA4D75"/>
    <w:rPr>
      <w:vertAlign w:val="superscript"/>
    </w:rPr>
  </w:style>
  <w:style w:type="character" w:styleId="Refdecomentario">
    <w:name w:val="annotation reference"/>
    <w:basedOn w:val="Fuentedeprrafopredeter"/>
    <w:uiPriority w:val="99"/>
    <w:semiHidden/>
    <w:unhideWhenUsed/>
    <w:rsid w:val="00BF5523"/>
    <w:rPr>
      <w:sz w:val="16"/>
      <w:szCs w:val="16"/>
    </w:rPr>
  </w:style>
  <w:style w:type="paragraph" w:styleId="Textocomentario">
    <w:name w:val="annotation text"/>
    <w:basedOn w:val="Normal"/>
    <w:link w:val="TextocomentarioCar"/>
    <w:uiPriority w:val="99"/>
    <w:unhideWhenUsed/>
    <w:rsid w:val="00BF5523"/>
    <w:pPr>
      <w:spacing w:after="200" w:line="240" w:lineRule="auto"/>
    </w:pPr>
    <w:rPr>
      <w:rFonts w:eastAsiaTheme="minorEastAsia"/>
      <w:sz w:val="20"/>
      <w:szCs w:val="20"/>
      <w:lang w:val="es-BO"/>
    </w:rPr>
  </w:style>
  <w:style w:type="character" w:customStyle="1" w:styleId="TextocomentarioCar">
    <w:name w:val="Texto comentario Car"/>
    <w:basedOn w:val="Fuentedeprrafopredeter"/>
    <w:link w:val="Textocomentario"/>
    <w:uiPriority w:val="99"/>
    <w:rsid w:val="00BF5523"/>
    <w:rPr>
      <w:rFonts w:eastAsiaTheme="minorEastAsia"/>
      <w:sz w:val="20"/>
      <w:szCs w:val="20"/>
    </w:rPr>
  </w:style>
  <w:style w:type="paragraph" w:styleId="Textonotapie">
    <w:name w:val="footnote text"/>
    <w:aliases w:val=" Car"/>
    <w:basedOn w:val="Normal"/>
    <w:link w:val="TextonotapieCar"/>
    <w:uiPriority w:val="99"/>
    <w:rsid w:val="00BF552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 Car Car"/>
    <w:basedOn w:val="Fuentedeprrafopredeter"/>
    <w:link w:val="Textonotapie"/>
    <w:uiPriority w:val="99"/>
    <w:rsid w:val="00BF552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F5523"/>
    <w:pPr>
      <w:spacing w:after="160"/>
    </w:pPr>
    <w:rPr>
      <w:rFonts w:eastAsiaTheme="minorHAnsi"/>
      <w:b/>
      <w:bCs/>
      <w:lang w:val="es-ES"/>
    </w:rPr>
  </w:style>
  <w:style w:type="character" w:customStyle="1" w:styleId="AsuntodelcomentarioCar">
    <w:name w:val="Asunto del comentario Car"/>
    <w:basedOn w:val="TextocomentarioCar"/>
    <w:link w:val="Asuntodelcomentario"/>
    <w:uiPriority w:val="99"/>
    <w:semiHidden/>
    <w:rsid w:val="00BF5523"/>
    <w:rPr>
      <w:rFonts w:eastAsiaTheme="minorEastAsia"/>
      <w:b/>
      <w:bCs/>
      <w:sz w:val="20"/>
      <w:szCs w:val="20"/>
      <w:lang w:val="es-ES"/>
    </w:rPr>
  </w:style>
  <w:style w:type="paragraph" w:styleId="Sinespaciado">
    <w:name w:val="No Spacing"/>
    <w:link w:val="SinespaciadoCar"/>
    <w:uiPriority w:val="1"/>
    <w:qFormat/>
    <w:rsid w:val="00CB48E4"/>
    <w:pPr>
      <w:spacing w:after="0" w:line="240" w:lineRule="auto"/>
    </w:pPr>
    <w:rPr>
      <w:rFonts w:eastAsiaTheme="minorEastAsia"/>
      <w:sz w:val="21"/>
      <w:szCs w:val="21"/>
    </w:rPr>
  </w:style>
  <w:style w:type="character" w:customStyle="1" w:styleId="SinespaciadoCar">
    <w:name w:val="Sin espaciado Car"/>
    <w:link w:val="Sinespaciado"/>
    <w:uiPriority w:val="1"/>
    <w:locked/>
    <w:rsid w:val="00CB48E4"/>
    <w:rPr>
      <w:rFonts w:eastAsiaTheme="minorEastAsia"/>
      <w:sz w:val="21"/>
      <w:szCs w:val="21"/>
    </w:rPr>
  </w:style>
  <w:style w:type="paragraph" w:customStyle="1" w:styleId="Default">
    <w:name w:val="Default"/>
    <w:rsid w:val="00FB773D"/>
    <w:pPr>
      <w:autoSpaceDE w:val="0"/>
      <w:autoSpaceDN w:val="0"/>
      <w:adjustRightInd w:val="0"/>
      <w:spacing w:after="0" w:line="240" w:lineRule="auto"/>
    </w:pPr>
    <w:rPr>
      <w:rFonts w:ascii="Calibri" w:hAnsi="Calibri" w:cs="Calibri"/>
      <w:color w:val="000000"/>
      <w:sz w:val="24"/>
      <w:szCs w:val="24"/>
    </w:rPr>
  </w:style>
  <w:style w:type="character" w:customStyle="1" w:styleId="Ttulo6Car">
    <w:name w:val="Título 6 Car"/>
    <w:basedOn w:val="Fuentedeprrafopredeter"/>
    <w:link w:val="Ttulo6"/>
    <w:rsid w:val="00047130"/>
    <w:rPr>
      <w:rFonts w:asciiTheme="majorHAnsi" w:eastAsiaTheme="majorEastAsia" w:hAnsiTheme="majorHAnsi" w:cstheme="majorBidi"/>
      <w:color w:val="1F3763" w:themeColor="accent1" w:themeShade="7F"/>
      <w:lang w:val="es-ES"/>
    </w:rPr>
  </w:style>
  <w:style w:type="character" w:customStyle="1" w:styleId="Ttulo1Car">
    <w:name w:val="Título 1 Car"/>
    <w:basedOn w:val="Fuentedeprrafopredeter"/>
    <w:link w:val="Ttulo1"/>
    <w:uiPriority w:val="9"/>
    <w:rsid w:val="004F1D17"/>
    <w:rPr>
      <w:rFonts w:asciiTheme="majorHAnsi" w:eastAsiaTheme="majorEastAsia" w:hAnsiTheme="majorHAnsi" w:cstheme="majorBidi"/>
      <w:color w:val="2F5496" w:themeColor="accent1" w:themeShade="BF"/>
      <w:sz w:val="32"/>
      <w:szCs w:val="3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7425">
      <w:bodyDiv w:val="1"/>
      <w:marLeft w:val="0"/>
      <w:marRight w:val="0"/>
      <w:marTop w:val="0"/>
      <w:marBottom w:val="0"/>
      <w:divBdr>
        <w:top w:val="none" w:sz="0" w:space="0" w:color="auto"/>
        <w:left w:val="none" w:sz="0" w:space="0" w:color="auto"/>
        <w:bottom w:val="none" w:sz="0" w:space="0" w:color="auto"/>
        <w:right w:val="none" w:sz="0" w:space="0" w:color="auto"/>
      </w:divBdr>
    </w:div>
    <w:div w:id="17048675">
      <w:bodyDiv w:val="1"/>
      <w:marLeft w:val="0"/>
      <w:marRight w:val="0"/>
      <w:marTop w:val="0"/>
      <w:marBottom w:val="0"/>
      <w:divBdr>
        <w:top w:val="none" w:sz="0" w:space="0" w:color="auto"/>
        <w:left w:val="none" w:sz="0" w:space="0" w:color="auto"/>
        <w:bottom w:val="none" w:sz="0" w:space="0" w:color="auto"/>
        <w:right w:val="none" w:sz="0" w:space="0" w:color="auto"/>
      </w:divBdr>
    </w:div>
    <w:div w:id="156308442">
      <w:bodyDiv w:val="1"/>
      <w:marLeft w:val="0"/>
      <w:marRight w:val="0"/>
      <w:marTop w:val="0"/>
      <w:marBottom w:val="0"/>
      <w:divBdr>
        <w:top w:val="none" w:sz="0" w:space="0" w:color="auto"/>
        <w:left w:val="none" w:sz="0" w:space="0" w:color="auto"/>
        <w:bottom w:val="none" w:sz="0" w:space="0" w:color="auto"/>
        <w:right w:val="none" w:sz="0" w:space="0" w:color="auto"/>
      </w:divBdr>
    </w:div>
    <w:div w:id="466436790">
      <w:bodyDiv w:val="1"/>
      <w:marLeft w:val="0"/>
      <w:marRight w:val="0"/>
      <w:marTop w:val="0"/>
      <w:marBottom w:val="0"/>
      <w:divBdr>
        <w:top w:val="none" w:sz="0" w:space="0" w:color="auto"/>
        <w:left w:val="none" w:sz="0" w:space="0" w:color="auto"/>
        <w:bottom w:val="none" w:sz="0" w:space="0" w:color="auto"/>
        <w:right w:val="none" w:sz="0" w:space="0" w:color="auto"/>
      </w:divBdr>
    </w:div>
    <w:div w:id="698432991">
      <w:bodyDiv w:val="1"/>
      <w:marLeft w:val="0"/>
      <w:marRight w:val="0"/>
      <w:marTop w:val="0"/>
      <w:marBottom w:val="0"/>
      <w:divBdr>
        <w:top w:val="none" w:sz="0" w:space="0" w:color="auto"/>
        <w:left w:val="none" w:sz="0" w:space="0" w:color="auto"/>
        <w:bottom w:val="none" w:sz="0" w:space="0" w:color="auto"/>
        <w:right w:val="none" w:sz="0" w:space="0" w:color="auto"/>
      </w:divBdr>
    </w:div>
    <w:div w:id="795102419">
      <w:bodyDiv w:val="1"/>
      <w:marLeft w:val="0"/>
      <w:marRight w:val="0"/>
      <w:marTop w:val="0"/>
      <w:marBottom w:val="0"/>
      <w:divBdr>
        <w:top w:val="none" w:sz="0" w:space="0" w:color="auto"/>
        <w:left w:val="none" w:sz="0" w:space="0" w:color="auto"/>
        <w:bottom w:val="none" w:sz="0" w:space="0" w:color="auto"/>
        <w:right w:val="none" w:sz="0" w:space="0" w:color="auto"/>
      </w:divBdr>
    </w:div>
    <w:div w:id="861285189">
      <w:bodyDiv w:val="1"/>
      <w:marLeft w:val="0"/>
      <w:marRight w:val="0"/>
      <w:marTop w:val="0"/>
      <w:marBottom w:val="0"/>
      <w:divBdr>
        <w:top w:val="none" w:sz="0" w:space="0" w:color="auto"/>
        <w:left w:val="none" w:sz="0" w:space="0" w:color="auto"/>
        <w:bottom w:val="none" w:sz="0" w:space="0" w:color="auto"/>
        <w:right w:val="none" w:sz="0" w:space="0" w:color="auto"/>
      </w:divBdr>
    </w:div>
    <w:div w:id="877622659">
      <w:bodyDiv w:val="1"/>
      <w:marLeft w:val="0"/>
      <w:marRight w:val="0"/>
      <w:marTop w:val="0"/>
      <w:marBottom w:val="0"/>
      <w:divBdr>
        <w:top w:val="none" w:sz="0" w:space="0" w:color="auto"/>
        <w:left w:val="none" w:sz="0" w:space="0" w:color="auto"/>
        <w:bottom w:val="none" w:sz="0" w:space="0" w:color="auto"/>
        <w:right w:val="none" w:sz="0" w:space="0" w:color="auto"/>
      </w:divBdr>
    </w:div>
    <w:div w:id="914824921">
      <w:bodyDiv w:val="1"/>
      <w:marLeft w:val="0"/>
      <w:marRight w:val="0"/>
      <w:marTop w:val="0"/>
      <w:marBottom w:val="0"/>
      <w:divBdr>
        <w:top w:val="none" w:sz="0" w:space="0" w:color="auto"/>
        <w:left w:val="none" w:sz="0" w:space="0" w:color="auto"/>
        <w:bottom w:val="none" w:sz="0" w:space="0" w:color="auto"/>
        <w:right w:val="none" w:sz="0" w:space="0" w:color="auto"/>
      </w:divBdr>
    </w:div>
    <w:div w:id="950742797">
      <w:bodyDiv w:val="1"/>
      <w:marLeft w:val="0"/>
      <w:marRight w:val="0"/>
      <w:marTop w:val="0"/>
      <w:marBottom w:val="0"/>
      <w:divBdr>
        <w:top w:val="none" w:sz="0" w:space="0" w:color="auto"/>
        <w:left w:val="none" w:sz="0" w:space="0" w:color="auto"/>
        <w:bottom w:val="none" w:sz="0" w:space="0" w:color="auto"/>
        <w:right w:val="none" w:sz="0" w:space="0" w:color="auto"/>
      </w:divBdr>
    </w:div>
    <w:div w:id="972059315">
      <w:bodyDiv w:val="1"/>
      <w:marLeft w:val="0"/>
      <w:marRight w:val="0"/>
      <w:marTop w:val="0"/>
      <w:marBottom w:val="0"/>
      <w:divBdr>
        <w:top w:val="none" w:sz="0" w:space="0" w:color="auto"/>
        <w:left w:val="none" w:sz="0" w:space="0" w:color="auto"/>
        <w:bottom w:val="none" w:sz="0" w:space="0" w:color="auto"/>
        <w:right w:val="none" w:sz="0" w:space="0" w:color="auto"/>
      </w:divBdr>
    </w:div>
    <w:div w:id="1236016454">
      <w:bodyDiv w:val="1"/>
      <w:marLeft w:val="0"/>
      <w:marRight w:val="0"/>
      <w:marTop w:val="0"/>
      <w:marBottom w:val="0"/>
      <w:divBdr>
        <w:top w:val="none" w:sz="0" w:space="0" w:color="auto"/>
        <w:left w:val="none" w:sz="0" w:space="0" w:color="auto"/>
        <w:bottom w:val="none" w:sz="0" w:space="0" w:color="auto"/>
        <w:right w:val="none" w:sz="0" w:space="0" w:color="auto"/>
      </w:divBdr>
    </w:div>
    <w:div w:id="1264263932">
      <w:bodyDiv w:val="1"/>
      <w:marLeft w:val="0"/>
      <w:marRight w:val="0"/>
      <w:marTop w:val="0"/>
      <w:marBottom w:val="0"/>
      <w:divBdr>
        <w:top w:val="none" w:sz="0" w:space="0" w:color="auto"/>
        <w:left w:val="none" w:sz="0" w:space="0" w:color="auto"/>
        <w:bottom w:val="none" w:sz="0" w:space="0" w:color="auto"/>
        <w:right w:val="none" w:sz="0" w:space="0" w:color="auto"/>
      </w:divBdr>
    </w:div>
    <w:div w:id="1448743948">
      <w:bodyDiv w:val="1"/>
      <w:marLeft w:val="0"/>
      <w:marRight w:val="0"/>
      <w:marTop w:val="0"/>
      <w:marBottom w:val="0"/>
      <w:divBdr>
        <w:top w:val="none" w:sz="0" w:space="0" w:color="auto"/>
        <w:left w:val="none" w:sz="0" w:space="0" w:color="auto"/>
        <w:bottom w:val="none" w:sz="0" w:space="0" w:color="auto"/>
        <w:right w:val="none" w:sz="0" w:space="0" w:color="auto"/>
      </w:divBdr>
    </w:div>
    <w:div w:id="1467549820">
      <w:bodyDiv w:val="1"/>
      <w:marLeft w:val="0"/>
      <w:marRight w:val="0"/>
      <w:marTop w:val="0"/>
      <w:marBottom w:val="0"/>
      <w:divBdr>
        <w:top w:val="none" w:sz="0" w:space="0" w:color="auto"/>
        <w:left w:val="none" w:sz="0" w:space="0" w:color="auto"/>
        <w:bottom w:val="none" w:sz="0" w:space="0" w:color="auto"/>
        <w:right w:val="none" w:sz="0" w:space="0" w:color="auto"/>
      </w:divBdr>
    </w:div>
    <w:div w:id="1493523403">
      <w:bodyDiv w:val="1"/>
      <w:marLeft w:val="0"/>
      <w:marRight w:val="0"/>
      <w:marTop w:val="0"/>
      <w:marBottom w:val="0"/>
      <w:divBdr>
        <w:top w:val="none" w:sz="0" w:space="0" w:color="auto"/>
        <w:left w:val="none" w:sz="0" w:space="0" w:color="auto"/>
        <w:bottom w:val="none" w:sz="0" w:space="0" w:color="auto"/>
        <w:right w:val="none" w:sz="0" w:space="0" w:color="auto"/>
      </w:divBdr>
    </w:div>
    <w:div w:id="1509369760">
      <w:bodyDiv w:val="1"/>
      <w:marLeft w:val="0"/>
      <w:marRight w:val="0"/>
      <w:marTop w:val="0"/>
      <w:marBottom w:val="0"/>
      <w:divBdr>
        <w:top w:val="none" w:sz="0" w:space="0" w:color="auto"/>
        <w:left w:val="none" w:sz="0" w:space="0" w:color="auto"/>
        <w:bottom w:val="none" w:sz="0" w:space="0" w:color="auto"/>
        <w:right w:val="none" w:sz="0" w:space="0" w:color="auto"/>
      </w:divBdr>
    </w:div>
    <w:div w:id="1570111976">
      <w:bodyDiv w:val="1"/>
      <w:marLeft w:val="0"/>
      <w:marRight w:val="0"/>
      <w:marTop w:val="0"/>
      <w:marBottom w:val="0"/>
      <w:divBdr>
        <w:top w:val="none" w:sz="0" w:space="0" w:color="auto"/>
        <w:left w:val="none" w:sz="0" w:space="0" w:color="auto"/>
        <w:bottom w:val="none" w:sz="0" w:space="0" w:color="auto"/>
        <w:right w:val="none" w:sz="0" w:space="0" w:color="auto"/>
      </w:divBdr>
    </w:div>
    <w:div w:id="1668899594">
      <w:bodyDiv w:val="1"/>
      <w:marLeft w:val="0"/>
      <w:marRight w:val="0"/>
      <w:marTop w:val="0"/>
      <w:marBottom w:val="0"/>
      <w:divBdr>
        <w:top w:val="none" w:sz="0" w:space="0" w:color="auto"/>
        <w:left w:val="none" w:sz="0" w:space="0" w:color="auto"/>
        <w:bottom w:val="none" w:sz="0" w:space="0" w:color="auto"/>
        <w:right w:val="none" w:sz="0" w:space="0" w:color="auto"/>
      </w:divBdr>
    </w:div>
    <w:div w:id="1670595464">
      <w:bodyDiv w:val="1"/>
      <w:marLeft w:val="0"/>
      <w:marRight w:val="0"/>
      <w:marTop w:val="0"/>
      <w:marBottom w:val="0"/>
      <w:divBdr>
        <w:top w:val="none" w:sz="0" w:space="0" w:color="auto"/>
        <w:left w:val="none" w:sz="0" w:space="0" w:color="auto"/>
        <w:bottom w:val="none" w:sz="0" w:space="0" w:color="auto"/>
        <w:right w:val="none" w:sz="0" w:space="0" w:color="auto"/>
      </w:divBdr>
    </w:div>
    <w:div w:id="1783262459">
      <w:bodyDiv w:val="1"/>
      <w:marLeft w:val="0"/>
      <w:marRight w:val="0"/>
      <w:marTop w:val="0"/>
      <w:marBottom w:val="0"/>
      <w:divBdr>
        <w:top w:val="none" w:sz="0" w:space="0" w:color="auto"/>
        <w:left w:val="none" w:sz="0" w:space="0" w:color="auto"/>
        <w:bottom w:val="none" w:sz="0" w:space="0" w:color="auto"/>
        <w:right w:val="none" w:sz="0" w:space="0" w:color="auto"/>
      </w:divBdr>
    </w:div>
    <w:div w:id="1829860171">
      <w:bodyDiv w:val="1"/>
      <w:marLeft w:val="0"/>
      <w:marRight w:val="0"/>
      <w:marTop w:val="0"/>
      <w:marBottom w:val="0"/>
      <w:divBdr>
        <w:top w:val="none" w:sz="0" w:space="0" w:color="auto"/>
        <w:left w:val="none" w:sz="0" w:space="0" w:color="auto"/>
        <w:bottom w:val="none" w:sz="0" w:space="0" w:color="auto"/>
        <w:right w:val="none" w:sz="0" w:space="0" w:color="auto"/>
      </w:divBdr>
    </w:div>
    <w:div w:id="1869293344">
      <w:bodyDiv w:val="1"/>
      <w:marLeft w:val="0"/>
      <w:marRight w:val="0"/>
      <w:marTop w:val="0"/>
      <w:marBottom w:val="0"/>
      <w:divBdr>
        <w:top w:val="none" w:sz="0" w:space="0" w:color="auto"/>
        <w:left w:val="none" w:sz="0" w:space="0" w:color="auto"/>
        <w:bottom w:val="none" w:sz="0" w:space="0" w:color="auto"/>
        <w:right w:val="none" w:sz="0" w:space="0" w:color="auto"/>
      </w:divBdr>
    </w:div>
    <w:div w:id="1920553693">
      <w:bodyDiv w:val="1"/>
      <w:marLeft w:val="0"/>
      <w:marRight w:val="0"/>
      <w:marTop w:val="0"/>
      <w:marBottom w:val="0"/>
      <w:divBdr>
        <w:top w:val="none" w:sz="0" w:space="0" w:color="auto"/>
        <w:left w:val="none" w:sz="0" w:space="0" w:color="auto"/>
        <w:bottom w:val="none" w:sz="0" w:space="0" w:color="auto"/>
        <w:right w:val="none" w:sz="0" w:space="0" w:color="auto"/>
      </w:divBdr>
    </w:div>
    <w:div w:id="1946420166">
      <w:bodyDiv w:val="1"/>
      <w:marLeft w:val="0"/>
      <w:marRight w:val="0"/>
      <w:marTop w:val="0"/>
      <w:marBottom w:val="0"/>
      <w:divBdr>
        <w:top w:val="none" w:sz="0" w:space="0" w:color="auto"/>
        <w:left w:val="none" w:sz="0" w:space="0" w:color="auto"/>
        <w:bottom w:val="none" w:sz="0" w:space="0" w:color="auto"/>
        <w:right w:val="none" w:sz="0" w:space="0" w:color="auto"/>
      </w:divBdr>
    </w:div>
    <w:div w:id="205508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Hp\Desktop\DATOS%20DEL%20ESCRITORIO%20COMPU\DICYT\Proy.%20Conv.2019%20Doc.%20Corregidos\MODELO%20EDTP%20MORENO.docx" TargetMode="External"/><Relationship Id="rId18" Type="http://schemas.openxmlformats.org/officeDocument/2006/relationships/hyperlink" Target="file:///C:\Users\Hp\Desktop\DATOS%20DEL%20ESCRITORIO%20COMPU\DICYT\Proy.%20Conv.2019%20Doc.%20Corregidos\MODELO%20EDTP%20MORENO.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Hp\Desktop\DATOS%20DEL%20ESCRITORIO%20COMPU\DICYT\Proy.%20Conv.2019%20Doc.%20Corregidos\MODELO%20EDTP%20MORENO.docx" TargetMode="External"/><Relationship Id="rId7" Type="http://schemas.openxmlformats.org/officeDocument/2006/relationships/endnotes" Target="endnotes.xml"/><Relationship Id="rId12" Type="http://schemas.openxmlformats.org/officeDocument/2006/relationships/hyperlink" Target="file:///C:\Users\Hp\Desktop\DATOS%20DEL%20ESCRITORIO%20COMPU\DICYT\Proy.%20Conv.2019%20Doc.%20Corregidos\MODELO%20EDTP%20MORENO.docx" TargetMode="External"/><Relationship Id="rId17" Type="http://schemas.openxmlformats.org/officeDocument/2006/relationships/hyperlink" Target="file:///C:\Users\Hp\Desktop\DATOS%20DEL%20ESCRITORIO%20COMPU\DICYT\Proy.%20Conv.2019%20Doc.%20Corregidos\MODELO%20EDTP%20MORENO.docx" TargetMode="Externa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file:///C:\Users\Hp\Desktop\DATOS%20DEL%20ESCRITORIO%20COMPU\DICYT\Proy.%20Conv.2019%20Doc.%20Corregidos\MODELO%20EDTP%20MORENO.docx" TargetMode="External"/><Relationship Id="rId20" Type="http://schemas.openxmlformats.org/officeDocument/2006/relationships/hyperlink" Target="file:///C:\Users\Hp\Desktop\DATOS%20DEL%20ESCRITORIO%20COMPU\DICYT\Proy.%20Conv.2019%20Doc.%20Corregidos\MODELO%20EDTP%20MORENO.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Users\Hp\Desktop\DATOS%20DEL%20ESCRITORIO%20COMPU\DICYT\Proy.%20Conv.2019%20Doc.%20Corregidos\MODELO%20EDTP%20MORENO.docx" TargetMode="External"/><Relationship Id="rId23" Type="http://schemas.openxmlformats.org/officeDocument/2006/relationships/hyperlink" Target="file:///C:\Users\Hp\Desktop\DATOS%20DEL%20ESCRITORIO%20COMPU\DICYT\Proy.%20Conv.2019%20Doc.%20Corregidos\MODELO%20EDTP%20MORENO.docx" TargetMode="External"/><Relationship Id="rId10" Type="http://schemas.openxmlformats.org/officeDocument/2006/relationships/image" Target="media/image3.jpeg"/><Relationship Id="rId19" Type="http://schemas.openxmlformats.org/officeDocument/2006/relationships/hyperlink" Target="file:///C:\Users\Hp\Desktop\DATOS%20DEL%20ESCRITORIO%20COMPU\DICYT\Proy.%20Conv.2019%20Doc.%20Corregidos\MODELO%20EDTP%20MORENO.doc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C:\Users\Hp\Desktop\DATOS%20DEL%20ESCRITORIO%20COMPU\DICYT\Proy.%20Conv.2019%20Doc.%20Corregidos\MODELO%20EDTP%20MORENO.docx" TargetMode="External"/><Relationship Id="rId22" Type="http://schemas.openxmlformats.org/officeDocument/2006/relationships/hyperlink" Target="file:///C:\Users\Hp\Desktop\DATOS%20DEL%20ESCRITORIO%20COMPU\DICYT\Proy.%20Conv.2019%20Doc.%20Corregidos\MODELO%20EDTP%20MORENO.docx"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ROD12</b:Tag>
    <b:SourceType>Book</b:SourceType>
    <b:Guid>{7D75B783-910A-4CDB-B507-716E26490708}</b:Guid>
    <b:Author>
      <b:Author>
        <b:NameList>
          <b:Person>
            <b:Last>RODRÍGUEZ</b:Last>
            <b:First>Gregorio</b:First>
          </b:Person>
          <b:Person>
            <b:Last>GIL</b:Last>
            <b:First>Javier</b:First>
          </b:Person>
          <b:Person>
            <b:Last>GARCÍA</b:Last>
            <b:First>Eduardo</b:First>
          </b:Person>
        </b:NameList>
      </b:Author>
    </b:Author>
    <b:Title>Metodología de la Investigación Cualitativa</b:Title>
    <b:Year>2006:12</b:Year>
    <b:City>Granada-España</b:City>
    <b:Publisher>Aljibe, España</b:Publisher>
    <b:RefOrder>7</b:RefOrder>
  </b:Source>
  <b:Source>
    <b:Tag>NAV29</b:Tag>
    <b:SourceType>Book</b:SourceType>
    <b:Guid>{C5D79686-6345-4B00-BFA9-D739C4CF7F20}</b:Guid>
    <b:Author>
      <b:Author>
        <b:NameList>
          <b:Person>
            <b:Last>NAVARRO AMELLER</b:Last>
            <b:First>Juan</b:First>
            <b:Middle>Manuel</b:Middle>
          </b:Person>
        </b:NameList>
      </b:Author>
    </b:Author>
    <b:Title>Taller de Tesis I y II - Maestrpia en Administración de Justicia - Versión II</b:Title>
    <b:Year>2010:529</b:Year>
    <b:City>Sucre-Bolivia</b:City>
    <b:Publisher>Centro de Estudios de Posgrado e Investigación</b:Publisher>
    <b:RefOrder>12</b:RefOrder>
  </b:Source>
  <b:Source>
    <b:Tag>NAV32</b:Tag>
    <b:SourceType>Book</b:SourceType>
    <b:Guid>{13170661-E0E7-47A2-84F4-99F93E24A353}</b:Guid>
    <b:Author>
      <b:Author>
        <b:NameList>
          <b:Person>
            <b:Last>NAVARRO AMELLER</b:Last>
            <b:First>Juan</b:First>
            <b:Middle>Manuel</b:Middle>
          </b:Person>
        </b:NameList>
      </b:Author>
    </b:Author>
    <b:Title>Taller de Tesis I y II - Maestría en Administración de Justicia - Versión II</b:Title>
    <b:Year>2010:532</b:Year>
    <b:City>Sucre-Bolivia</b:City>
    <b:Publisher>Centro de Estudios de Posgrado e Investigación.</b:Publisher>
    <b:RefOrder>13</b:RefOrder>
  </b:Source>
</b:Sources>
</file>

<file path=customXml/itemProps1.xml><?xml version="1.0" encoding="utf-8"?>
<ds:datastoreItem xmlns:ds="http://schemas.openxmlformats.org/officeDocument/2006/customXml" ds:itemID="{1078FAE3-A7F6-4585-8E1F-46E8E5711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27</Pages>
  <Words>8677</Words>
  <Characters>47726</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Dicyt</dc:creator>
  <cp:keywords/>
  <dc:description/>
  <cp:lastModifiedBy>Hp</cp:lastModifiedBy>
  <cp:revision>20</cp:revision>
  <cp:lastPrinted>2020-03-09T00:42:00Z</cp:lastPrinted>
  <dcterms:created xsi:type="dcterms:W3CDTF">2021-09-08T11:34:00Z</dcterms:created>
  <dcterms:modified xsi:type="dcterms:W3CDTF">2021-09-09T10:43:00Z</dcterms:modified>
</cp:coreProperties>
</file>